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B40E7CC" w14:textId="2A352856" w:rsidR="00F06138" w:rsidRPr="00F07231" w:rsidRDefault="00D40152" w:rsidP="5C504F61">
      <w:pPr>
        <w:jc w:val="center"/>
        <w:rPr>
          <w:b/>
          <w:bCs/>
          <w:sz w:val="36"/>
          <w:szCs w:val="36"/>
          <w:lang w:val="en-US"/>
        </w:rPr>
      </w:pPr>
      <w:r w:rsidRPr="00F07231">
        <w:rPr>
          <w:b/>
          <w:bCs/>
          <w:sz w:val="36"/>
          <w:szCs w:val="36"/>
          <w:lang w:val="en-US"/>
        </w:rPr>
        <w:t>NextGen</w:t>
      </w:r>
    </w:p>
    <w:p w14:paraId="24092C04" w14:textId="77777777" w:rsidR="00F06138" w:rsidRDefault="000C54CD">
      <w:pPr>
        <w:jc w:val="center"/>
        <w:rPr>
          <w:b/>
          <w:sz w:val="36"/>
          <w:szCs w:val="36"/>
        </w:rPr>
      </w:pPr>
      <w:r>
        <w:rPr>
          <w:b/>
          <w:sz w:val="36"/>
          <w:szCs w:val="36"/>
        </w:rPr>
        <w:t>Non-Financial Data Migration Guide</w:t>
      </w:r>
    </w:p>
    <w:p w14:paraId="0EEA640E" w14:textId="77777777" w:rsidR="00F06138" w:rsidRDefault="00F06138"/>
    <w:p w14:paraId="510D3551" w14:textId="77777777" w:rsidR="00F06138" w:rsidRDefault="00F06138">
      <w:pPr>
        <w:rPr>
          <w:sz w:val="32"/>
          <w:szCs w:val="32"/>
        </w:rPr>
      </w:pPr>
    </w:p>
    <w:sdt>
      <w:sdtPr>
        <w:id w:val="2096978684"/>
        <w:docPartObj>
          <w:docPartGallery w:val="Table of Contents"/>
          <w:docPartUnique/>
        </w:docPartObj>
      </w:sdtPr>
      <w:sdtContent>
        <w:p w14:paraId="02C3422A" w14:textId="77777777" w:rsidR="00F06138" w:rsidRDefault="000C54CD">
          <w:pPr>
            <w:tabs>
              <w:tab w:val="right" w:pos="10800"/>
            </w:tabs>
            <w:spacing w:before="80" w:line="240" w:lineRule="auto"/>
            <w:rPr>
              <w:b/>
              <w:color w:val="000000"/>
            </w:rPr>
          </w:pPr>
          <w:r>
            <w:fldChar w:fldCharType="begin"/>
          </w:r>
          <w:r>
            <w:instrText xml:space="preserve"> TOC \h \u \z </w:instrText>
          </w:r>
          <w:r>
            <w:fldChar w:fldCharType="separate"/>
          </w:r>
          <w:hyperlink w:anchor="_vmg3p4che58o">
            <w:r>
              <w:rPr>
                <w:b/>
                <w:color w:val="000000"/>
              </w:rPr>
              <w:t>Introdu</w:t>
            </w:r>
            <w:r>
              <w:rPr>
                <w:b/>
                <w:color w:val="000000"/>
              </w:rPr>
              <w:t>c</w:t>
            </w:r>
            <w:r>
              <w:rPr>
                <w:b/>
                <w:color w:val="000000"/>
              </w:rPr>
              <w:t>tion</w:t>
            </w:r>
          </w:hyperlink>
          <w:r>
            <w:rPr>
              <w:b/>
              <w:color w:val="000000"/>
            </w:rPr>
            <w:tab/>
          </w:r>
          <w:r>
            <w:fldChar w:fldCharType="begin"/>
          </w:r>
          <w:r>
            <w:instrText xml:space="preserve"> PAGEREF _vmg3p4che58o \h </w:instrText>
          </w:r>
          <w:r>
            <w:fldChar w:fldCharType="separate"/>
          </w:r>
          <w:r>
            <w:rPr>
              <w:b/>
              <w:color w:val="000000"/>
            </w:rPr>
            <w:t>2</w:t>
          </w:r>
          <w:r>
            <w:fldChar w:fldCharType="end"/>
          </w:r>
        </w:p>
        <w:p w14:paraId="17CE01A7" w14:textId="5F8A71DE" w:rsidR="00F06138" w:rsidRDefault="000C54CD">
          <w:pPr>
            <w:tabs>
              <w:tab w:val="right" w:pos="10800"/>
            </w:tabs>
            <w:spacing w:before="200" w:line="240" w:lineRule="auto"/>
            <w:rPr>
              <w:b/>
              <w:color w:val="000000"/>
            </w:rPr>
          </w:pPr>
          <w:hyperlink w:anchor="_htbpdomtknr9">
            <w:r>
              <w:rPr>
                <w:b/>
                <w:color w:val="000000"/>
              </w:rPr>
              <w:t xml:space="preserve">General Pre-Migration </w:t>
            </w:r>
            <w:r w:rsidR="00D40152" w:rsidRPr="00F07231">
              <w:rPr>
                <w:b/>
                <w:color w:val="000000"/>
              </w:rPr>
              <w:t>NextGen</w:t>
            </w:r>
            <w:r w:rsidRPr="00F07231">
              <w:rPr>
                <w:b/>
                <w:color w:val="000000"/>
              </w:rPr>
              <w:t xml:space="preserve"> </w:t>
            </w:r>
            <w:r>
              <w:rPr>
                <w:b/>
                <w:color w:val="000000"/>
              </w:rPr>
              <w:t>Setup</w:t>
            </w:r>
          </w:hyperlink>
          <w:r>
            <w:rPr>
              <w:b/>
              <w:color w:val="000000"/>
            </w:rPr>
            <w:tab/>
          </w:r>
          <w:r>
            <w:fldChar w:fldCharType="begin"/>
          </w:r>
          <w:r>
            <w:instrText xml:space="preserve"> PAGEREF _htbpdomtknr9 \h </w:instrText>
          </w:r>
          <w:r>
            <w:fldChar w:fldCharType="separate"/>
          </w:r>
          <w:r>
            <w:rPr>
              <w:b/>
              <w:color w:val="000000"/>
            </w:rPr>
            <w:t>3</w:t>
          </w:r>
          <w:r>
            <w:fldChar w:fldCharType="end"/>
          </w:r>
        </w:p>
        <w:p w14:paraId="55222695" w14:textId="7868C2FB" w:rsidR="00F06138" w:rsidRDefault="000C54CD">
          <w:pPr>
            <w:tabs>
              <w:tab w:val="right" w:pos="10800"/>
            </w:tabs>
            <w:spacing w:before="200" w:line="240" w:lineRule="auto"/>
            <w:rPr>
              <w:b/>
              <w:color w:val="000000"/>
            </w:rPr>
          </w:pPr>
          <w:hyperlink w:anchor="_v9ugu5otrerh">
            <w:r>
              <w:rPr>
                <w:b/>
                <w:color w:val="000000"/>
              </w:rPr>
              <w:t>Populating Import Templates</w:t>
            </w:r>
          </w:hyperlink>
          <w:r>
            <w:rPr>
              <w:b/>
              <w:color w:val="000000"/>
            </w:rPr>
            <w:tab/>
          </w:r>
          <w:r w:rsidR="00FA0861" w:rsidRPr="00A06993">
            <w:rPr>
              <w:b/>
              <w:bCs/>
            </w:rPr>
            <w:t>4</w:t>
          </w:r>
        </w:p>
        <w:p w14:paraId="1A2EF47A" w14:textId="22E4657B" w:rsidR="00F06138" w:rsidRDefault="000C54CD">
          <w:pPr>
            <w:tabs>
              <w:tab w:val="right" w:pos="10800"/>
            </w:tabs>
            <w:spacing w:before="200" w:line="240" w:lineRule="auto"/>
            <w:rPr>
              <w:b/>
              <w:color w:val="000000"/>
            </w:rPr>
          </w:pPr>
          <w:hyperlink w:anchor="_3t5f0ouwvp17">
            <w:r>
              <w:rPr>
                <w:b/>
                <w:color w:val="000000"/>
              </w:rPr>
              <w:t xml:space="preserve">Importing Into </w:t>
            </w:r>
            <w:r w:rsidR="00D40152" w:rsidRPr="00F07231">
              <w:rPr>
                <w:b/>
                <w:color w:val="000000"/>
              </w:rPr>
              <w:t xml:space="preserve">NextGen </w:t>
            </w:r>
          </w:hyperlink>
          <w:r>
            <w:rPr>
              <w:b/>
              <w:color w:val="000000"/>
            </w:rPr>
            <w:tab/>
          </w:r>
          <w:r w:rsidR="00FA0861" w:rsidRPr="00A06993">
            <w:rPr>
              <w:b/>
              <w:bCs/>
            </w:rPr>
            <w:t>5</w:t>
          </w:r>
        </w:p>
        <w:p w14:paraId="1665B7B3" w14:textId="77777777" w:rsidR="00F06138" w:rsidRPr="00A06993" w:rsidRDefault="000C54CD">
          <w:pPr>
            <w:tabs>
              <w:tab w:val="right" w:pos="10800"/>
            </w:tabs>
            <w:spacing w:before="60" w:line="240" w:lineRule="auto"/>
            <w:ind w:left="360"/>
            <w:rPr>
              <w:b/>
              <w:bCs/>
              <w:color w:val="000000"/>
            </w:rPr>
          </w:pPr>
          <w:hyperlink w:anchor="_3wcubql6culd">
            <w:r>
              <w:rPr>
                <w:color w:val="000000"/>
              </w:rPr>
              <w:t>Resolving Errors &amp; Warnings</w:t>
            </w:r>
          </w:hyperlink>
          <w:r>
            <w:rPr>
              <w:color w:val="000000"/>
            </w:rPr>
            <w:tab/>
          </w:r>
          <w:r w:rsidRPr="00A06993">
            <w:rPr>
              <w:b/>
              <w:bCs/>
            </w:rPr>
            <w:fldChar w:fldCharType="begin"/>
          </w:r>
          <w:r w:rsidRPr="00A06993">
            <w:rPr>
              <w:b/>
              <w:bCs/>
            </w:rPr>
            <w:instrText xml:space="preserve"> PAGEREF _3wcubql6culd \h </w:instrText>
          </w:r>
          <w:r w:rsidRPr="00A06993">
            <w:rPr>
              <w:b/>
              <w:bCs/>
            </w:rPr>
          </w:r>
          <w:r w:rsidRPr="00A06993">
            <w:rPr>
              <w:b/>
              <w:bCs/>
            </w:rPr>
            <w:fldChar w:fldCharType="separate"/>
          </w:r>
          <w:r w:rsidRPr="00A06993">
            <w:rPr>
              <w:b/>
              <w:bCs/>
              <w:color w:val="000000"/>
            </w:rPr>
            <w:t>6</w:t>
          </w:r>
          <w:r w:rsidRPr="00A06993">
            <w:rPr>
              <w:b/>
              <w:bCs/>
            </w:rPr>
            <w:fldChar w:fldCharType="end"/>
          </w:r>
        </w:p>
        <w:p w14:paraId="57451D86" w14:textId="74E5A56F" w:rsidR="00F06138" w:rsidRDefault="000C54CD">
          <w:pPr>
            <w:tabs>
              <w:tab w:val="right" w:pos="10800"/>
            </w:tabs>
            <w:spacing w:before="200" w:after="80" w:line="240" w:lineRule="auto"/>
            <w:rPr>
              <w:b/>
              <w:color w:val="000000"/>
            </w:rPr>
          </w:pPr>
          <w:hyperlink w:anchor="_d5vpk9uq2wee">
            <w:r>
              <w:rPr>
                <w:b/>
                <w:color w:val="000000"/>
              </w:rPr>
              <w:t>Sign Off Checklist</w:t>
            </w:r>
          </w:hyperlink>
          <w:r>
            <w:rPr>
              <w:b/>
              <w:color w:val="000000"/>
            </w:rPr>
            <w:tab/>
          </w:r>
          <w:r w:rsidR="00762BFB">
            <w:rPr>
              <w:b/>
              <w:bCs/>
            </w:rPr>
            <w:t>10</w:t>
          </w:r>
          <w:r>
            <w:fldChar w:fldCharType="end"/>
          </w:r>
        </w:p>
      </w:sdtContent>
    </w:sdt>
    <w:p w14:paraId="118A932C" w14:textId="77777777" w:rsidR="00F06138" w:rsidRDefault="00F06138">
      <w:pPr>
        <w:rPr>
          <w:b/>
          <w:u w:val="single"/>
        </w:rPr>
      </w:pPr>
    </w:p>
    <w:p w14:paraId="0C3CAB45" w14:textId="77777777" w:rsidR="00F06138" w:rsidRDefault="00F06138">
      <w:pPr>
        <w:jc w:val="center"/>
        <w:rPr>
          <w:b/>
          <w:u w:val="single"/>
        </w:rPr>
      </w:pPr>
    </w:p>
    <w:p w14:paraId="0E8336F5" w14:textId="77777777" w:rsidR="00F06138" w:rsidRDefault="000C54CD">
      <w:pPr>
        <w:pStyle w:val="Heading1"/>
        <w:keepNext w:val="0"/>
        <w:keepLines w:val="0"/>
        <w:pBdr>
          <w:top w:val="nil"/>
          <w:left w:val="nil"/>
          <w:bottom w:val="nil"/>
          <w:right w:val="nil"/>
          <w:between w:val="nil"/>
        </w:pBdr>
        <w:ind w:left="0" w:firstLine="0"/>
      </w:pPr>
      <w:bookmarkStart w:id="0" w:name="_piujet1rzrfa" w:colFirst="0" w:colLast="0"/>
      <w:bookmarkEnd w:id="0"/>
      <w:r>
        <w:br w:type="page"/>
      </w:r>
    </w:p>
    <w:p w14:paraId="5AE01404" w14:textId="77777777" w:rsidR="00F06138" w:rsidRDefault="000C54CD">
      <w:pPr>
        <w:pStyle w:val="Heading1"/>
        <w:keepNext w:val="0"/>
        <w:keepLines w:val="0"/>
        <w:pBdr>
          <w:top w:val="nil"/>
          <w:left w:val="nil"/>
          <w:bottom w:val="nil"/>
          <w:right w:val="nil"/>
          <w:between w:val="nil"/>
        </w:pBdr>
        <w:ind w:left="0" w:firstLine="0"/>
      </w:pPr>
      <w:bookmarkStart w:id="1" w:name="_vmg3p4che58o" w:colFirst="0" w:colLast="0"/>
      <w:bookmarkEnd w:id="1"/>
      <w:r>
        <w:lastRenderedPageBreak/>
        <w:t>Introduction</w:t>
      </w:r>
    </w:p>
    <w:p w14:paraId="616CD470" w14:textId="49D2EE5B" w:rsidR="00F06138" w:rsidRDefault="000C54CD" w:rsidP="5C504F61">
      <w:pPr>
        <w:pBdr>
          <w:top w:val="nil"/>
          <w:left w:val="nil"/>
          <w:bottom w:val="nil"/>
          <w:right w:val="nil"/>
          <w:between w:val="nil"/>
        </w:pBdr>
      </w:pPr>
      <w:r w:rsidRPr="5C504F61">
        <w:rPr>
          <w:lang w:val="en-US"/>
        </w:rPr>
        <w:t xml:space="preserve">This article is to walk you through the migration of non-financial information from another program if you wish to perform these steps yourself. Review our </w:t>
      </w:r>
      <w:hyperlink r:id="rId10">
        <w:r w:rsidR="0065157F" w:rsidRPr="00C97FC4">
          <w:rPr>
            <w:color w:val="FF0000"/>
            <w:u w:val="single"/>
            <w:lang w:val="en-US"/>
          </w:rPr>
          <w:t>Link</w:t>
        </w:r>
      </w:hyperlink>
      <w:r w:rsidRPr="5C504F61">
        <w:rPr>
          <w:lang w:val="en-US"/>
        </w:rPr>
        <w:t xml:space="preserve"> for complete details.</w:t>
      </w:r>
    </w:p>
    <w:p w14:paraId="271EB79D" w14:textId="4E75CD07" w:rsidR="00F06138" w:rsidRDefault="00D40152" w:rsidP="5C504F61">
      <w:pPr>
        <w:rPr>
          <w:color w:val="434343"/>
          <w:lang w:val="en-US"/>
        </w:rPr>
      </w:pPr>
      <w:r w:rsidRPr="00494320">
        <w:rPr>
          <w:color w:val="434343"/>
          <w:lang w:val="en-US"/>
        </w:rPr>
        <w:t>NextGen</w:t>
      </w:r>
      <w:r w:rsidR="000C54CD" w:rsidRPr="5C504F61">
        <w:rPr>
          <w:color w:val="434343"/>
          <w:lang w:val="en-US"/>
        </w:rPr>
        <w:t xml:space="preserve"> provides comprehensive instructions and a variety of tools so you can complete your non-financial data migration. Contact us if anything is not clear. If you do not have time or resources to perform the migration, </w:t>
      </w:r>
      <w:r w:rsidR="00D550AC" w:rsidRPr="00494320">
        <w:rPr>
          <w:color w:val="434343"/>
          <w:lang w:val="en-US"/>
        </w:rPr>
        <w:t>NextGen</w:t>
      </w:r>
      <w:r w:rsidR="000C54CD" w:rsidRPr="00494320">
        <w:rPr>
          <w:color w:val="434343"/>
          <w:lang w:val="en-US"/>
        </w:rPr>
        <w:t xml:space="preserve"> </w:t>
      </w:r>
      <w:r w:rsidR="000C54CD" w:rsidRPr="5C504F61">
        <w:rPr>
          <w:color w:val="434343"/>
          <w:lang w:val="en-US"/>
        </w:rPr>
        <w:t xml:space="preserve">along with its certified partners can also provide a turn-key migration service for a fee. If you would like to learn more about our data migration, contact your </w:t>
      </w:r>
      <w:r w:rsidR="006C18B4" w:rsidRPr="00494320">
        <w:rPr>
          <w:color w:val="434343"/>
          <w:lang w:val="en-US"/>
        </w:rPr>
        <w:t>NextGen</w:t>
      </w:r>
      <w:r w:rsidR="000C54CD" w:rsidRPr="00494320">
        <w:rPr>
          <w:color w:val="434343"/>
          <w:lang w:val="en-US"/>
        </w:rPr>
        <w:t xml:space="preserve"> </w:t>
      </w:r>
      <w:r w:rsidR="000C54CD" w:rsidRPr="5C504F61">
        <w:rPr>
          <w:color w:val="434343"/>
          <w:lang w:val="en-US"/>
        </w:rPr>
        <w:t xml:space="preserve">Account Manager to schedule a free data migration consultation call. </w:t>
      </w:r>
    </w:p>
    <w:p w14:paraId="5C4120B8" w14:textId="499121BD" w:rsidR="00A26746" w:rsidRPr="00C60AA1" w:rsidRDefault="00A26746" w:rsidP="5C504F61">
      <w:pPr>
        <w:rPr>
          <w:b/>
          <w:bCs/>
          <w:lang w:val="en-US"/>
        </w:rPr>
      </w:pPr>
      <w:r w:rsidRPr="00C60AA1">
        <w:rPr>
          <w:lang w:val="en-US"/>
        </w:rPr>
        <w:t xml:space="preserve">You can migrate a variety of non-financial data such as </w:t>
      </w:r>
      <w:r w:rsidRPr="00C60AA1">
        <w:rPr>
          <w:b/>
          <w:bCs/>
          <w:lang w:val="en-US"/>
        </w:rPr>
        <w:t>Clients, Matters, Contacts</w:t>
      </w:r>
      <w:r w:rsidRPr="00C60AA1">
        <w:rPr>
          <w:lang w:val="en-US"/>
        </w:rPr>
        <w:t>. This guide will provide a general overview of the migration process.</w:t>
      </w:r>
    </w:p>
    <w:p w14:paraId="08FA640C" w14:textId="77777777" w:rsidR="00F06138" w:rsidRDefault="000C54CD">
      <w:pPr>
        <w:rPr>
          <w:b/>
          <w:color w:val="434343"/>
        </w:rPr>
      </w:pPr>
      <w:r>
        <w:rPr>
          <w:b/>
          <w:color w:val="434343"/>
        </w:rPr>
        <w:t xml:space="preserve">Important Notes: </w:t>
      </w:r>
    </w:p>
    <w:p w14:paraId="08DCDAA8" w14:textId="2B914B19" w:rsidR="00F06138" w:rsidRDefault="000C54CD">
      <w:pPr>
        <w:numPr>
          <w:ilvl w:val="0"/>
          <w:numId w:val="1"/>
        </w:numPr>
        <w:spacing w:after="0"/>
        <w:rPr>
          <w:color w:val="434343"/>
        </w:rPr>
      </w:pPr>
      <w:r>
        <w:rPr>
          <w:color w:val="434343"/>
        </w:rPr>
        <w:t xml:space="preserve">Ensure you have the latest version of this guide available at: </w:t>
      </w:r>
      <w:hyperlink r:id="rId11">
        <w:r w:rsidR="0065157F" w:rsidRPr="00C97FC4">
          <w:rPr>
            <w:color w:val="FF0000"/>
            <w:u w:val="single"/>
          </w:rPr>
          <w:t>Link</w:t>
        </w:r>
      </w:hyperlink>
      <w:r>
        <w:rPr>
          <w:color w:val="434343"/>
        </w:rPr>
        <w:t xml:space="preserve"> (clear your browser cache). You can compare the “Last Edited” date in the footer section.</w:t>
      </w:r>
    </w:p>
    <w:p w14:paraId="1BBD1EA6" w14:textId="450F1B5D" w:rsidR="00F06138" w:rsidRDefault="000C54CD">
      <w:pPr>
        <w:numPr>
          <w:ilvl w:val="0"/>
          <w:numId w:val="1"/>
        </w:numPr>
        <w:spacing w:before="0" w:after="0"/>
        <w:rPr>
          <w:color w:val="434343"/>
        </w:rPr>
      </w:pPr>
      <w:r>
        <w:rPr>
          <w:color w:val="434343"/>
        </w:rPr>
        <w:t xml:space="preserve">Download the latest version of the Non-Financial Import Template available at: </w:t>
      </w:r>
      <w:hyperlink r:id="rId12">
        <w:r w:rsidR="0065157F" w:rsidRPr="00C97FC4">
          <w:rPr>
            <w:color w:val="FF0000"/>
            <w:u w:val="single"/>
          </w:rPr>
          <w:t>Link</w:t>
        </w:r>
      </w:hyperlink>
      <w:r w:rsidRPr="00E82BF1">
        <w:rPr>
          <w:color w:val="1155CC"/>
          <w:highlight w:val="none"/>
          <w:u w:val="single"/>
        </w:rPr>
        <w:t xml:space="preserve"> </w:t>
      </w:r>
      <w:r>
        <w:rPr>
          <w:color w:val="434343"/>
        </w:rPr>
        <w:t>(clear your browser cache). You can compare the “Last Edited” date shown in the 1st tab of the excel.</w:t>
      </w:r>
    </w:p>
    <w:p w14:paraId="557F113B" w14:textId="77777777" w:rsidR="00F06138" w:rsidRDefault="00F06138">
      <w:pPr>
        <w:ind w:left="720"/>
        <w:rPr>
          <w:color w:val="434343"/>
        </w:rPr>
      </w:pPr>
    </w:p>
    <w:p w14:paraId="06C4E8FE" w14:textId="77777777" w:rsidR="00F06138" w:rsidRDefault="000C54CD">
      <w:pPr>
        <w:pStyle w:val="Heading1"/>
        <w:spacing w:after="0"/>
        <w:ind w:left="0" w:firstLine="0"/>
        <w:rPr>
          <w:color w:val="434343"/>
        </w:rPr>
      </w:pPr>
      <w:bookmarkStart w:id="2" w:name="_b9vss45gf019" w:colFirst="0" w:colLast="0"/>
      <w:bookmarkEnd w:id="2"/>
      <w:r>
        <w:br w:type="page"/>
      </w:r>
    </w:p>
    <w:p w14:paraId="4B2B029C" w14:textId="49007F2C" w:rsidR="00F06138" w:rsidRDefault="000C54CD" w:rsidP="5C504F61">
      <w:pPr>
        <w:pStyle w:val="Heading1"/>
        <w:spacing w:after="0"/>
        <w:ind w:left="0" w:firstLine="0"/>
        <w:rPr>
          <w:color w:val="434343"/>
          <w:lang w:val="en-US"/>
        </w:rPr>
      </w:pPr>
      <w:bookmarkStart w:id="3" w:name="_htbpdomtknr9"/>
      <w:bookmarkEnd w:id="3"/>
      <w:r w:rsidRPr="5C504F61">
        <w:rPr>
          <w:color w:val="434343"/>
          <w:lang w:val="en-US"/>
        </w:rPr>
        <w:lastRenderedPageBreak/>
        <w:t xml:space="preserve">General Pre-Migration </w:t>
      </w:r>
      <w:r w:rsidR="001A32F2" w:rsidRPr="00494320">
        <w:rPr>
          <w:color w:val="434343"/>
          <w:lang w:val="en-US"/>
        </w:rPr>
        <w:t>NextGen</w:t>
      </w:r>
      <w:r w:rsidR="001A32F2" w:rsidRPr="5C504F61">
        <w:rPr>
          <w:color w:val="434343"/>
          <w:lang w:val="en-US"/>
        </w:rPr>
        <w:t xml:space="preserve"> </w:t>
      </w:r>
      <w:r w:rsidRPr="5C504F61">
        <w:rPr>
          <w:color w:val="434343"/>
          <w:lang w:val="en-US"/>
        </w:rPr>
        <w:t>Setup</w:t>
      </w:r>
    </w:p>
    <w:p w14:paraId="4C0FE633" w14:textId="075F33F6" w:rsidR="00F06138" w:rsidRDefault="000C54CD" w:rsidP="5C504F61">
      <w:pPr>
        <w:rPr>
          <w:b/>
          <w:bCs/>
          <w:lang w:val="en-US"/>
        </w:rPr>
      </w:pPr>
      <w:r w:rsidRPr="5C504F61">
        <w:rPr>
          <w:lang w:val="en-US"/>
        </w:rPr>
        <w:t xml:space="preserve">Ensure you have the following setup in your </w:t>
      </w:r>
      <w:r w:rsidR="00E82BF1" w:rsidRPr="00494320">
        <w:rPr>
          <w:color w:val="434343"/>
          <w:lang w:val="en-US"/>
        </w:rPr>
        <w:t>NextGen</w:t>
      </w:r>
      <w:r w:rsidR="00E82BF1" w:rsidRPr="00494320">
        <w:rPr>
          <w:lang w:val="en-US"/>
        </w:rPr>
        <w:t xml:space="preserve"> </w:t>
      </w:r>
      <w:r w:rsidRPr="5C504F61">
        <w:rPr>
          <w:lang w:val="en-US"/>
        </w:rPr>
        <w:t>account:</w:t>
      </w:r>
    </w:p>
    <w:p w14:paraId="18FF0FF7" w14:textId="0403340D" w:rsidR="00F06138" w:rsidRDefault="000C54CD">
      <w:pPr>
        <w:numPr>
          <w:ilvl w:val="0"/>
          <w:numId w:val="6"/>
        </w:numPr>
        <w:spacing w:after="0"/>
      </w:pPr>
      <w:r w:rsidRPr="5C504F61">
        <w:rPr>
          <w:b/>
          <w:bCs/>
          <w:lang w:val="en-US"/>
        </w:rPr>
        <w:t>Trust Banks</w:t>
      </w:r>
      <w:r w:rsidRPr="5C504F61">
        <w:rPr>
          <w:lang w:val="en-US"/>
        </w:rPr>
        <w:t xml:space="preserve"> - by default </w:t>
      </w:r>
      <w:r w:rsidR="008D74F7" w:rsidRPr="00494320">
        <w:rPr>
          <w:color w:val="434343"/>
          <w:lang w:val="en-US"/>
        </w:rPr>
        <w:t>NextGen</w:t>
      </w:r>
      <w:r w:rsidR="008D74F7" w:rsidRPr="00494320">
        <w:rPr>
          <w:lang w:val="en-US"/>
        </w:rPr>
        <w:t xml:space="preserve"> </w:t>
      </w:r>
      <w:r w:rsidRPr="5C504F61">
        <w:rPr>
          <w:lang w:val="en-US"/>
        </w:rPr>
        <w:t xml:space="preserve">provides a bank named ‘Trust Bank’, you can rename this and add additional accounts to your system under </w:t>
      </w:r>
      <w:r w:rsidRPr="002B5263">
        <w:rPr>
          <w:lang w:val="en-US"/>
        </w:rPr>
        <w:t>Bank</w:t>
      </w:r>
      <w:r w:rsidR="006F4FEB" w:rsidRPr="002B5263">
        <w:rPr>
          <w:lang w:val="en-US"/>
        </w:rPr>
        <w:t>ing</w:t>
      </w:r>
      <w:r w:rsidRPr="5C504F61">
        <w:rPr>
          <w:lang w:val="en-US"/>
        </w:rPr>
        <w:t xml:space="preserve">. These are the accounts you will map your matters </w:t>
      </w:r>
      <w:proofErr w:type="gramStart"/>
      <w:r w:rsidRPr="5C504F61">
        <w:rPr>
          <w:lang w:val="en-US"/>
        </w:rPr>
        <w:t>to</w:t>
      </w:r>
      <w:proofErr w:type="gramEnd"/>
      <w:r w:rsidRPr="5C504F61">
        <w:rPr>
          <w:lang w:val="en-US"/>
        </w:rPr>
        <w:t xml:space="preserve">. </w:t>
      </w:r>
      <w:r w:rsidR="00CD66BD" w:rsidRPr="00494320">
        <w:rPr>
          <w:color w:val="434343"/>
          <w:lang w:val="en-US"/>
        </w:rPr>
        <w:t>NextGen</w:t>
      </w:r>
      <w:r w:rsidR="00CD66BD" w:rsidRPr="00494320">
        <w:rPr>
          <w:highlight w:val="none"/>
          <w:lang w:val="en-US"/>
        </w:rPr>
        <w:t xml:space="preserve"> </w:t>
      </w:r>
      <w:r w:rsidRPr="5C504F61">
        <w:rPr>
          <w:lang w:val="en-US"/>
        </w:rPr>
        <w:t>also allows mapping multiple Trust Banks to a Matter if that’s needed.</w:t>
      </w:r>
    </w:p>
    <w:p w14:paraId="0C143D9E" w14:textId="05929625" w:rsidR="00F06138" w:rsidRPr="007405BC" w:rsidRDefault="000C54CD" w:rsidP="5C504F61">
      <w:pPr>
        <w:numPr>
          <w:ilvl w:val="0"/>
          <w:numId w:val="6"/>
        </w:numPr>
        <w:spacing w:before="0" w:after="0"/>
        <w:rPr>
          <w:b/>
          <w:bCs/>
          <w:lang w:val="en-US"/>
        </w:rPr>
      </w:pPr>
      <w:r w:rsidRPr="007405BC">
        <w:rPr>
          <w:b/>
          <w:bCs/>
          <w:lang w:val="en-US"/>
        </w:rPr>
        <w:t>Operating Banks -</w:t>
      </w:r>
      <w:r w:rsidRPr="007405BC">
        <w:rPr>
          <w:lang w:val="en-US"/>
        </w:rPr>
        <w:t xml:space="preserve"> by default </w:t>
      </w:r>
      <w:r w:rsidR="008D74F7" w:rsidRPr="007405BC">
        <w:rPr>
          <w:lang w:val="en-US"/>
        </w:rPr>
        <w:t xml:space="preserve">NextGen </w:t>
      </w:r>
      <w:r w:rsidRPr="007405BC">
        <w:rPr>
          <w:lang w:val="en-US"/>
        </w:rPr>
        <w:t>provides a bank named “Operating Bank”.  You can rename this and add additional accounts to your system under Bank</w:t>
      </w:r>
      <w:r w:rsidR="00102950" w:rsidRPr="007405BC">
        <w:rPr>
          <w:lang w:val="en-US"/>
        </w:rPr>
        <w:t>ing</w:t>
      </w:r>
      <w:r w:rsidRPr="007405BC">
        <w:rPr>
          <w:lang w:val="en-US"/>
        </w:rPr>
        <w:t>.  Use this account type for any sort of General or Business accounts.</w:t>
      </w:r>
    </w:p>
    <w:p w14:paraId="7368CCBE" w14:textId="6F99A92E" w:rsidR="007405BC" w:rsidRPr="00774D29" w:rsidRDefault="007405BC" w:rsidP="007405BC">
      <w:pPr>
        <w:numPr>
          <w:ilvl w:val="0"/>
          <w:numId w:val="6"/>
        </w:numPr>
        <w:spacing w:before="0" w:after="0"/>
      </w:pPr>
      <w:r w:rsidRPr="00774D29">
        <w:rPr>
          <w:b/>
          <w:bCs/>
          <w:lang w:val="en-US"/>
        </w:rPr>
        <w:t>NextGen Users</w:t>
      </w:r>
      <w:r w:rsidRPr="00774D29">
        <w:rPr>
          <w:lang w:val="en-US"/>
        </w:rPr>
        <w:t xml:space="preserve"> - Ensure to add </w:t>
      </w:r>
      <w:r w:rsidRPr="00774D29">
        <w:rPr>
          <w:color w:val="434343"/>
          <w:lang w:val="en-US"/>
        </w:rPr>
        <w:t>NextGen</w:t>
      </w:r>
      <w:r w:rsidRPr="00774D29">
        <w:rPr>
          <w:lang w:val="en-US"/>
        </w:rPr>
        <w:t xml:space="preserve"> users under the Account section prior to import. </w:t>
      </w:r>
      <w:r>
        <w:rPr>
          <w:lang w:val="en-US"/>
        </w:rPr>
        <w:t>To add users in NextGen follow the below steps</w:t>
      </w:r>
      <w:r>
        <w:rPr>
          <w:lang w:val="en-US"/>
        </w:rPr>
        <w:br/>
      </w:r>
      <w:r w:rsidRPr="00774D29">
        <w:rPr>
          <w:lang w:val="en-US"/>
        </w:rPr>
        <w:t xml:space="preserve">Click on Initial letters of your account name at top right corner &gt; Under </w:t>
      </w:r>
      <w:r>
        <w:rPr>
          <w:lang w:val="en-US"/>
        </w:rPr>
        <w:t>Account</w:t>
      </w:r>
      <w:r w:rsidRPr="00774D29">
        <w:rPr>
          <w:lang w:val="en-US"/>
        </w:rPr>
        <w:t xml:space="preserve"> &gt; </w:t>
      </w:r>
      <w:r>
        <w:rPr>
          <w:lang w:val="en-US"/>
        </w:rPr>
        <w:t>Account Management &gt; Add.</w:t>
      </w:r>
      <w:r>
        <w:rPr>
          <w:lang w:val="en-US"/>
        </w:rPr>
        <w:br/>
      </w:r>
      <w:r>
        <w:t>Under</w:t>
      </w:r>
      <w:r w:rsidRPr="0055130F">
        <w:t xml:space="preserve"> User tab, you can add, edit and delete users, as well as the Role tab, where you can add, edit and delete user roles. This area is only accessible to those who have proper permissions.</w:t>
      </w:r>
    </w:p>
    <w:p w14:paraId="16839587" w14:textId="77777777" w:rsidR="007405BC" w:rsidRDefault="007405BC" w:rsidP="007405BC">
      <w:pPr>
        <w:spacing w:before="0" w:after="0"/>
        <w:ind w:left="720"/>
      </w:pPr>
      <w:r w:rsidRPr="00774D29">
        <w:rPr>
          <w:b/>
        </w:rPr>
        <w:t>Matter Owners</w:t>
      </w:r>
      <w:r>
        <w:t xml:space="preserve"> –</w:t>
      </w:r>
      <w:r w:rsidRPr="00774D29">
        <w:t xml:space="preserve"> When adding a User, the system will also add this individual as a Matter Owner. In the Add User window, you will see the Matter Owner Settings for review and updates. The matter owner is the lawyer responsible for administering the case. Naming a matter owner helps you organize matters and generate reports.</w:t>
      </w:r>
    </w:p>
    <w:p w14:paraId="7F1CF4BD" w14:textId="77777777" w:rsidR="0058208F" w:rsidRDefault="0058208F" w:rsidP="007405BC">
      <w:pPr>
        <w:spacing w:before="0" w:after="0"/>
        <w:ind w:left="720"/>
      </w:pPr>
    </w:p>
    <w:p w14:paraId="34EC6798" w14:textId="7E184DBE" w:rsidR="00C60AA1" w:rsidRPr="00B24709" w:rsidRDefault="00C60AA1" w:rsidP="00C60AA1">
      <w:pPr>
        <w:spacing w:before="0" w:after="0" w:line="240" w:lineRule="auto"/>
        <w:ind w:left="720"/>
        <w:textAlignment w:val="baseline"/>
        <w:rPr>
          <w:rFonts w:eastAsia="Times New Roman"/>
          <w:color w:val="000000"/>
        </w:rPr>
      </w:pPr>
      <w:r w:rsidRPr="00B24709">
        <w:rPr>
          <w:rFonts w:eastAsia="Times New Roman"/>
          <w:b/>
          <w:bCs/>
          <w:color w:val="000000"/>
          <w:shd w:val="clear" w:color="auto" w:fill="FFFFFF"/>
        </w:rPr>
        <w:t>Default Matter Owner</w:t>
      </w:r>
      <w:r w:rsidRPr="00B24709">
        <w:rPr>
          <w:rFonts w:eastAsia="Times New Roman"/>
          <w:color w:val="000000"/>
          <w:shd w:val="clear" w:color="auto" w:fill="FFFFFF"/>
        </w:rPr>
        <w:t xml:space="preserve"> - During the import, if no </w:t>
      </w:r>
      <w:proofErr w:type="gramStart"/>
      <w:r w:rsidRPr="00B24709">
        <w:rPr>
          <w:rFonts w:eastAsia="Times New Roman"/>
          <w:color w:val="000000"/>
          <w:shd w:val="clear" w:color="auto" w:fill="FFFFFF"/>
        </w:rPr>
        <w:t>matter</w:t>
      </w:r>
      <w:proofErr w:type="gramEnd"/>
      <w:r w:rsidRPr="00B24709">
        <w:rPr>
          <w:rFonts w:eastAsia="Times New Roman"/>
          <w:color w:val="000000"/>
          <w:shd w:val="clear" w:color="auto" w:fill="FFFFFF"/>
        </w:rPr>
        <w:t xml:space="preserve"> owners are assigned, or does not match someone within your system, the default matter owner will be chosen. You can select/confirm this default under Setup &gt; Firm Settings &gt; Firm Preferences.</w:t>
      </w:r>
    </w:p>
    <w:p w14:paraId="12E06E46" w14:textId="6C4F0191" w:rsidR="00C60AA1" w:rsidRDefault="00C60AA1" w:rsidP="00C60AA1">
      <w:pPr>
        <w:spacing w:before="0" w:after="160" w:line="259" w:lineRule="auto"/>
        <w:rPr>
          <w:b/>
          <w:bCs/>
          <w:lang w:val="en-US"/>
        </w:rPr>
      </w:pPr>
    </w:p>
    <w:p w14:paraId="2901790F" w14:textId="18FF3D54" w:rsidR="007405BC" w:rsidRDefault="007405BC" w:rsidP="007405BC">
      <w:pPr>
        <w:spacing w:before="0" w:after="0"/>
        <w:ind w:left="720"/>
      </w:pPr>
      <w:r w:rsidRPr="5C504F61">
        <w:rPr>
          <w:b/>
          <w:bCs/>
          <w:lang w:val="en-US"/>
        </w:rPr>
        <w:t>Timekeepers</w:t>
      </w:r>
      <w:r w:rsidRPr="5C504F61">
        <w:rPr>
          <w:lang w:val="en-US"/>
        </w:rPr>
        <w:t xml:space="preserve"> - </w:t>
      </w:r>
      <w:r w:rsidRPr="0055130F">
        <w:rPr>
          <w:lang w:val="en-US"/>
        </w:rPr>
        <w:t>A timekeeper is the person who is assigned to a particular time or expense entry. When adding a User, the system will also add this individual as a timekeeper.</w:t>
      </w:r>
    </w:p>
    <w:p w14:paraId="41C58A84" w14:textId="4A91948A" w:rsidR="007405BC" w:rsidRDefault="007405BC" w:rsidP="007405BC">
      <w:pPr>
        <w:spacing w:before="0" w:after="0"/>
        <w:ind w:left="720"/>
      </w:pPr>
      <w:r>
        <w:rPr>
          <w:noProof/>
        </w:rPr>
        <w:drawing>
          <wp:inline distT="0" distB="0" distL="0" distR="0" wp14:anchorId="1AA0FAA7" wp14:editId="1F32D665">
            <wp:extent cx="6184900" cy="3570062"/>
            <wp:effectExtent l="0" t="0" r="6350" b="0"/>
            <wp:docPr id="1348608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8228" cy="3577755"/>
                    </a:xfrm>
                    <a:prstGeom prst="rect">
                      <a:avLst/>
                    </a:prstGeom>
                    <a:noFill/>
                    <a:ln>
                      <a:noFill/>
                    </a:ln>
                  </pic:spPr>
                </pic:pic>
              </a:graphicData>
            </a:graphic>
          </wp:inline>
        </w:drawing>
      </w:r>
    </w:p>
    <w:p w14:paraId="3FA7ABC1" w14:textId="77777777" w:rsidR="007405BC" w:rsidRDefault="007405BC" w:rsidP="007405BC">
      <w:pPr>
        <w:spacing w:before="0" w:after="0"/>
        <w:ind w:left="720"/>
      </w:pPr>
    </w:p>
    <w:p w14:paraId="3F81A4FD" w14:textId="77777777" w:rsidR="00F06138" w:rsidRDefault="00F06138">
      <w:pPr>
        <w:spacing w:before="0" w:after="0"/>
        <w:rPr>
          <w:color w:val="434343"/>
        </w:rPr>
      </w:pPr>
    </w:p>
    <w:p w14:paraId="0D44EC6A" w14:textId="77777777" w:rsidR="0065157F" w:rsidRDefault="0065157F">
      <w:pPr>
        <w:spacing w:before="0" w:after="0"/>
        <w:rPr>
          <w:color w:val="434343"/>
        </w:rPr>
      </w:pPr>
    </w:p>
    <w:p w14:paraId="14457FA3" w14:textId="77777777" w:rsidR="0065157F" w:rsidRDefault="0065157F">
      <w:pPr>
        <w:spacing w:before="0" w:after="0"/>
        <w:rPr>
          <w:color w:val="434343"/>
        </w:rPr>
      </w:pPr>
    </w:p>
    <w:p w14:paraId="73CBF993" w14:textId="77777777" w:rsidR="0065157F" w:rsidRDefault="0065157F">
      <w:pPr>
        <w:spacing w:before="0" w:after="0"/>
        <w:rPr>
          <w:color w:val="434343"/>
        </w:rPr>
      </w:pPr>
    </w:p>
    <w:p w14:paraId="6BA35F2A" w14:textId="77777777" w:rsidR="00F06138" w:rsidRDefault="000C54CD">
      <w:pPr>
        <w:pStyle w:val="Heading1"/>
        <w:keepNext w:val="0"/>
        <w:keepLines w:val="0"/>
        <w:ind w:firstLine="0"/>
      </w:pPr>
      <w:bookmarkStart w:id="4" w:name="_v9ugu5otrerh" w:colFirst="0" w:colLast="0"/>
      <w:bookmarkEnd w:id="4"/>
      <w:r>
        <w:t>Populating Import Templates</w:t>
      </w:r>
    </w:p>
    <w:p w14:paraId="7586C59E" w14:textId="25CC81D5" w:rsidR="00F06138" w:rsidRDefault="000C54CD" w:rsidP="0060712F">
      <w:pPr>
        <w:pBdr>
          <w:top w:val="nil"/>
          <w:left w:val="nil"/>
          <w:bottom w:val="nil"/>
          <w:right w:val="nil"/>
          <w:between w:val="nil"/>
        </w:pBdr>
        <w:ind w:left="720"/>
        <w:rPr>
          <w:b/>
          <w:bCs/>
          <w:lang w:val="en-US"/>
        </w:rPr>
      </w:pPr>
      <w:r w:rsidRPr="5C504F61">
        <w:rPr>
          <w:lang w:val="en-US"/>
        </w:rPr>
        <w:t xml:space="preserve">You can export a variety of data from your legacy system and place it </w:t>
      </w:r>
      <w:proofErr w:type="gramStart"/>
      <w:r w:rsidRPr="5C504F61">
        <w:rPr>
          <w:lang w:val="en-US"/>
        </w:rPr>
        <w:t>into</w:t>
      </w:r>
      <w:proofErr w:type="gramEnd"/>
      <w:r w:rsidRPr="5C504F61">
        <w:rPr>
          <w:lang w:val="en-US"/>
        </w:rPr>
        <w:t xml:space="preserve"> our provided </w:t>
      </w:r>
      <w:r w:rsidR="00076717" w:rsidRPr="00494320">
        <w:rPr>
          <w:color w:val="434343"/>
          <w:lang w:val="en-US"/>
        </w:rPr>
        <w:t>NextGen</w:t>
      </w:r>
      <w:r w:rsidR="00076717" w:rsidRPr="00494320">
        <w:rPr>
          <w:lang w:val="en-US"/>
        </w:rPr>
        <w:t xml:space="preserve"> </w:t>
      </w:r>
      <w:r w:rsidRPr="5C504F61">
        <w:rPr>
          <w:lang w:val="en-US"/>
        </w:rPr>
        <w:t xml:space="preserve">matter import template. You can locate the template and instructions </w:t>
      </w:r>
      <w:hyperlink r:id="rId14">
        <w:r w:rsidR="0065157F" w:rsidRPr="00C97FC4">
          <w:rPr>
            <w:color w:val="FF0000"/>
            <w:u w:val="single"/>
            <w:lang w:val="en-US"/>
          </w:rPr>
          <w:t>Link</w:t>
        </w:r>
      </w:hyperlink>
      <w:r w:rsidRPr="002B5263">
        <w:rPr>
          <w:b/>
          <w:bCs/>
          <w:lang w:val="en-US"/>
        </w:rPr>
        <w:t xml:space="preserve">. </w:t>
      </w:r>
      <w:r w:rsidR="00C55474" w:rsidRPr="00494320">
        <w:rPr>
          <w:color w:val="434343"/>
          <w:lang w:val="en-US"/>
        </w:rPr>
        <w:t>NextGen</w:t>
      </w:r>
      <w:r w:rsidR="00C55474" w:rsidRPr="00494320">
        <w:rPr>
          <w:lang w:val="en-US"/>
        </w:rPr>
        <w:t xml:space="preserve"> </w:t>
      </w:r>
      <w:r w:rsidRPr="5C504F61">
        <w:rPr>
          <w:lang w:val="en-US"/>
        </w:rPr>
        <w:t>or its certified consultants can guide you in extracting and re-formatting the data into this template.</w:t>
      </w:r>
    </w:p>
    <w:p w14:paraId="4E5825E0" w14:textId="77777777" w:rsidR="00F06138" w:rsidRDefault="000C54CD" w:rsidP="0060712F">
      <w:pPr>
        <w:pBdr>
          <w:top w:val="nil"/>
          <w:left w:val="nil"/>
          <w:bottom w:val="nil"/>
          <w:right w:val="nil"/>
          <w:between w:val="nil"/>
        </w:pBdr>
        <w:ind w:left="720"/>
        <w:rPr>
          <w:b/>
        </w:rPr>
      </w:pPr>
      <w:r>
        <w:rPr>
          <w:b/>
        </w:rPr>
        <w:t>Note: The best way to go about copying all your contact/matter data into our data import template would be to copy a column at a time from your spreadsheet and paste the data into the correct columns in our data import template. Copying all data at once from the spreadsheet into our data import template will result in an error message.</w:t>
      </w:r>
    </w:p>
    <w:p w14:paraId="26B1D65F" w14:textId="77777777" w:rsidR="00F06138" w:rsidRDefault="000C54CD" w:rsidP="5C504F61">
      <w:pPr>
        <w:pBdr>
          <w:top w:val="nil"/>
          <w:left w:val="nil"/>
          <w:bottom w:val="nil"/>
          <w:right w:val="nil"/>
          <w:between w:val="nil"/>
        </w:pBdr>
        <w:rPr>
          <w:lang w:val="en-US"/>
        </w:rPr>
      </w:pPr>
      <w:r w:rsidRPr="5C504F61">
        <w:rPr>
          <w:lang w:val="en-US"/>
        </w:rPr>
        <w:t xml:space="preserve">Be sure to name the import file and save it to your desktop.  </w:t>
      </w:r>
    </w:p>
    <w:p w14:paraId="0F79C5BE" w14:textId="77777777" w:rsidR="00F06138" w:rsidRDefault="000C54CD">
      <w:pPr>
        <w:pBdr>
          <w:top w:val="nil"/>
          <w:left w:val="nil"/>
          <w:bottom w:val="nil"/>
          <w:right w:val="nil"/>
          <w:between w:val="nil"/>
        </w:pBdr>
      </w:pPr>
      <w:r>
        <w:t xml:space="preserve">NOTE: </w:t>
      </w:r>
    </w:p>
    <w:p w14:paraId="4DA3CB96" w14:textId="77777777" w:rsidR="00F06138" w:rsidRDefault="000C54CD" w:rsidP="5C504F61">
      <w:pPr>
        <w:numPr>
          <w:ilvl w:val="0"/>
          <w:numId w:val="9"/>
        </w:numPr>
        <w:pBdr>
          <w:top w:val="nil"/>
          <w:left w:val="nil"/>
          <w:bottom w:val="nil"/>
          <w:right w:val="nil"/>
          <w:between w:val="nil"/>
        </w:pBdr>
        <w:spacing w:before="0" w:after="0"/>
      </w:pPr>
      <w:r w:rsidRPr="5C504F61">
        <w:rPr>
          <w:lang w:val="en-US"/>
        </w:rPr>
        <w:t>Client Naming convention is a single column containing</w:t>
      </w:r>
      <w:proofErr w:type="gramStart"/>
      <w:r w:rsidRPr="5C504F61">
        <w:rPr>
          <w:lang w:val="en-US"/>
        </w:rPr>
        <w:t>:  “</w:t>
      </w:r>
      <w:proofErr w:type="gramEnd"/>
      <w:r w:rsidRPr="5C504F61">
        <w:rPr>
          <w:lang w:val="en-US"/>
        </w:rPr>
        <w:t xml:space="preserve">first name last name”. </w:t>
      </w:r>
    </w:p>
    <w:p w14:paraId="1FC610DC" w14:textId="77777777" w:rsidR="00F06138" w:rsidRDefault="000C54CD" w:rsidP="5C504F61">
      <w:pPr>
        <w:numPr>
          <w:ilvl w:val="0"/>
          <w:numId w:val="9"/>
        </w:numPr>
        <w:pBdr>
          <w:top w:val="nil"/>
          <w:left w:val="nil"/>
          <w:bottom w:val="nil"/>
          <w:right w:val="nil"/>
          <w:between w:val="nil"/>
        </w:pBdr>
        <w:spacing w:before="0" w:after="0"/>
      </w:pPr>
      <w:r w:rsidRPr="5C504F61">
        <w:rPr>
          <w:lang w:val="en-US"/>
        </w:rPr>
        <w:t xml:space="preserve">It is best </w:t>
      </w:r>
      <w:r w:rsidRPr="5C504F61">
        <w:rPr>
          <w:u w:val="single"/>
          <w:lang w:val="en-US"/>
        </w:rPr>
        <w:t xml:space="preserve">not </w:t>
      </w:r>
      <w:r w:rsidRPr="5C504F61">
        <w:rPr>
          <w:lang w:val="en-US"/>
        </w:rPr>
        <w:t>to use any special characters in the name, e.g. *, ^, #, etc.</w:t>
      </w:r>
    </w:p>
    <w:p w14:paraId="0C8199D2" w14:textId="77777777" w:rsidR="00F06138" w:rsidRDefault="000C54CD">
      <w:pPr>
        <w:numPr>
          <w:ilvl w:val="0"/>
          <w:numId w:val="9"/>
        </w:numPr>
        <w:pBdr>
          <w:top w:val="nil"/>
          <w:left w:val="nil"/>
          <w:bottom w:val="nil"/>
          <w:right w:val="nil"/>
          <w:between w:val="nil"/>
        </w:pBdr>
        <w:spacing w:before="0" w:after="0"/>
      </w:pPr>
      <w:r>
        <w:t>Use “TRIM” on all columns to ensure no space before first letter</w:t>
      </w:r>
    </w:p>
    <w:p w14:paraId="62F6D538" w14:textId="77777777" w:rsidR="00F06138" w:rsidRDefault="000C54CD">
      <w:pPr>
        <w:numPr>
          <w:ilvl w:val="0"/>
          <w:numId w:val="9"/>
        </w:numPr>
        <w:pBdr>
          <w:top w:val="nil"/>
          <w:left w:val="nil"/>
          <w:bottom w:val="nil"/>
          <w:right w:val="nil"/>
          <w:between w:val="nil"/>
        </w:pBdr>
        <w:spacing w:before="0" w:after="0"/>
      </w:pPr>
      <w:r>
        <w:t>Remove unnecessary columns before import</w:t>
      </w:r>
    </w:p>
    <w:p w14:paraId="325EAD92" w14:textId="77777777" w:rsidR="00F06138" w:rsidRDefault="00F06138">
      <w:pPr>
        <w:pBdr>
          <w:top w:val="nil"/>
          <w:left w:val="nil"/>
          <w:bottom w:val="nil"/>
          <w:right w:val="nil"/>
          <w:between w:val="nil"/>
        </w:pBdr>
        <w:spacing w:before="0" w:after="0"/>
      </w:pPr>
    </w:p>
    <w:p w14:paraId="753586EA" w14:textId="77777777" w:rsidR="00F06138" w:rsidRDefault="000C54CD">
      <w:pPr>
        <w:pStyle w:val="Heading1"/>
        <w:ind w:left="0" w:firstLine="0"/>
      </w:pPr>
      <w:bookmarkStart w:id="5" w:name="_ddnxuqa8as9o" w:colFirst="0" w:colLast="0"/>
      <w:bookmarkEnd w:id="5"/>
      <w:r>
        <w:br w:type="page"/>
      </w:r>
    </w:p>
    <w:p w14:paraId="2185A6C9" w14:textId="6DD67610" w:rsidR="00F06138" w:rsidRDefault="000C54CD" w:rsidP="5C504F61">
      <w:pPr>
        <w:pStyle w:val="Heading1"/>
        <w:ind w:left="0" w:firstLine="0"/>
        <w:rPr>
          <w:lang w:val="en-US"/>
        </w:rPr>
      </w:pPr>
      <w:bookmarkStart w:id="6" w:name="_3t5f0ouwvp17"/>
      <w:bookmarkEnd w:id="6"/>
      <w:r w:rsidRPr="5C504F61">
        <w:rPr>
          <w:lang w:val="en-US"/>
        </w:rPr>
        <w:lastRenderedPageBreak/>
        <w:t>Importing Into</w:t>
      </w:r>
      <w:r w:rsidRPr="008B300B">
        <w:rPr>
          <w:lang w:val="en-US"/>
        </w:rPr>
        <w:t xml:space="preserve"> </w:t>
      </w:r>
      <w:r w:rsidR="00CF7E83" w:rsidRPr="00494320">
        <w:rPr>
          <w:lang w:val="en-US"/>
        </w:rPr>
        <w:t>NextGen</w:t>
      </w:r>
    </w:p>
    <w:p w14:paraId="1F5C3687" w14:textId="0A587F25" w:rsidR="00F06138" w:rsidRPr="008B300B" w:rsidRDefault="000C54CD" w:rsidP="5C504F61">
      <w:pPr>
        <w:numPr>
          <w:ilvl w:val="0"/>
          <w:numId w:val="7"/>
        </w:numPr>
        <w:pBdr>
          <w:top w:val="nil"/>
          <w:left w:val="nil"/>
          <w:bottom w:val="nil"/>
          <w:right w:val="nil"/>
          <w:between w:val="nil"/>
        </w:pBdr>
        <w:spacing w:after="0"/>
        <w:rPr>
          <w:lang w:val="en-US"/>
        </w:rPr>
      </w:pPr>
      <w:r w:rsidRPr="008B300B">
        <w:rPr>
          <w:lang w:val="en-US"/>
        </w:rPr>
        <w:t xml:space="preserve">Log in to </w:t>
      </w:r>
      <w:r w:rsidR="00CF7E83" w:rsidRPr="002B5263">
        <w:rPr>
          <w:lang w:val="en-US"/>
        </w:rPr>
        <w:t>NextGen</w:t>
      </w:r>
    </w:p>
    <w:p w14:paraId="2FA493CA" w14:textId="343381CD" w:rsidR="00F06138" w:rsidRPr="008B300B" w:rsidRDefault="000C54CD" w:rsidP="5C504F61">
      <w:pPr>
        <w:numPr>
          <w:ilvl w:val="0"/>
          <w:numId w:val="7"/>
        </w:numPr>
        <w:pBdr>
          <w:top w:val="nil"/>
          <w:left w:val="nil"/>
          <w:bottom w:val="nil"/>
          <w:right w:val="nil"/>
          <w:between w:val="nil"/>
        </w:pBdr>
        <w:spacing w:before="0"/>
        <w:rPr>
          <w:lang w:val="en-US"/>
        </w:rPr>
      </w:pPr>
      <w:r w:rsidRPr="008B300B">
        <w:rPr>
          <w:lang w:val="en-US"/>
        </w:rPr>
        <w:t xml:space="preserve">Click on the </w:t>
      </w:r>
      <w:r w:rsidRPr="002B5263">
        <w:rPr>
          <w:lang w:val="en-US"/>
        </w:rPr>
        <w:t>“+</w:t>
      </w:r>
      <w:r w:rsidR="00DA565B" w:rsidRPr="002B5263">
        <w:rPr>
          <w:lang w:val="en-US"/>
        </w:rPr>
        <w:t xml:space="preserve"> Quick Action</w:t>
      </w:r>
      <w:r w:rsidRPr="002B5263">
        <w:rPr>
          <w:lang w:val="en-US"/>
        </w:rPr>
        <w:t xml:space="preserve">” </w:t>
      </w:r>
      <w:r w:rsidRPr="008B300B">
        <w:rPr>
          <w:lang w:val="en-US"/>
        </w:rPr>
        <w:t>on the top right corner, and in the drop-down menu, select “Import Data”.</w:t>
      </w:r>
    </w:p>
    <w:p w14:paraId="57C66F71" w14:textId="695C9457" w:rsidR="00F06138" w:rsidRDefault="00DA565B">
      <w:pPr>
        <w:spacing w:before="340" w:after="280"/>
        <w:ind w:left="720"/>
        <w:rPr>
          <w:color w:val="434343"/>
        </w:rPr>
      </w:pPr>
      <w:r w:rsidRPr="00DA565B">
        <w:rPr>
          <w:noProof/>
          <w:color w:val="434343"/>
        </w:rPr>
        <w:drawing>
          <wp:inline distT="0" distB="0" distL="0" distR="0" wp14:anchorId="1FB3C950" wp14:editId="1D5F8277">
            <wp:extent cx="2330450" cy="2713942"/>
            <wp:effectExtent l="0" t="0" r="0" b="0"/>
            <wp:docPr id="183076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6946" name=""/>
                    <pic:cNvPicPr/>
                  </pic:nvPicPr>
                  <pic:blipFill>
                    <a:blip r:embed="rId15"/>
                    <a:stretch>
                      <a:fillRect/>
                    </a:stretch>
                  </pic:blipFill>
                  <pic:spPr>
                    <a:xfrm>
                      <a:off x="0" y="0"/>
                      <a:ext cx="2345046" cy="2730940"/>
                    </a:xfrm>
                    <a:prstGeom prst="rect">
                      <a:avLst/>
                    </a:prstGeom>
                  </pic:spPr>
                </pic:pic>
              </a:graphicData>
            </a:graphic>
          </wp:inline>
        </w:drawing>
      </w:r>
    </w:p>
    <w:p w14:paraId="72AE31B1" w14:textId="77777777" w:rsidR="00F06138" w:rsidRDefault="00F06138">
      <w:pPr>
        <w:spacing w:before="340" w:after="280"/>
        <w:ind w:left="720"/>
        <w:rPr>
          <w:color w:val="434343"/>
        </w:rPr>
      </w:pPr>
    </w:p>
    <w:p w14:paraId="1FB545DE" w14:textId="108C4D05" w:rsidR="00F06138" w:rsidRPr="008B300B" w:rsidRDefault="000C54CD" w:rsidP="1118FBC7">
      <w:pPr>
        <w:numPr>
          <w:ilvl w:val="0"/>
          <w:numId w:val="7"/>
        </w:numPr>
        <w:pBdr>
          <w:top w:val="nil"/>
          <w:left w:val="nil"/>
          <w:bottom w:val="nil"/>
          <w:right w:val="nil"/>
          <w:between w:val="nil"/>
        </w:pBdr>
      </w:pPr>
      <w:r w:rsidRPr="008B300B">
        <w:rPr>
          <w:lang w:val="en-US"/>
        </w:rPr>
        <w:t xml:space="preserve">On the next screen, </w:t>
      </w:r>
      <w:r w:rsidR="008B300B" w:rsidRPr="002B5263">
        <w:rPr>
          <w:lang w:val="en-US"/>
        </w:rPr>
        <w:t>select</w:t>
      </w:r>
      <w:r w:rsidRPr="002B5263">
        <w:rPr>
          <w:lang w:val="en-US"/>
        </w:rPr>
        <w:t xml:space="preserve"> the type of data you wish to import</w:t>
      </w:r>
      <w:r w:rsidRPr="008B300B">
        <w:rPr>
          <w:lang w:val="en-US"/>
        </w:rPr>
        <w:t xml:space="preserve">, </w:t>
      </w:r>
      <w:r w:rsidR="002B5263" w:rsidRPr="008B300B">
        <w:rPr>
          <w:lang w:val="en-US"/>
        </w:rPr>
        <w:t>below</w:t>
      </w:r>
      <w:r w:rsidRPr="008B300B">
        <w:rPr>
          <w:lang w:val="en-US"/>
        </w:rPr>
        <w:t xml:space="preserve"> we </w:t>
      </w:r>
      <w:proofErr w:type="gramStart"/>
      <w:r w:rsidRPr="008B300B">
        <w:rPr>
          <w:lang w:val="en-US"/>
        </w:rPr>
        <w:t>used</w:t>
      </w:r>
      <w:proofErr w:type="gramEnd"/>
      <w:r w:rsidRPr="008B300B">
        <w:rPr>
          <w:lang w:val="en-US"/>
        </w:rPr>
        <w:t xml:space="preserve"> the example of importing </w:t>
      </w:r>
      <w:bookmarkStart w:id="7" w:name="_Hlk196310975"/>
      <w:r w:rsidR="001805CF">
        <w:rPr>
          <w:lang w:val="en-US"/>
        </w:rPr>
        <w:t>C</w:t>
      </w:r>
      <w:r w:rsidRPr="008B300B">
        <w:rPr>
          <w:lang w:val="en-US"/>
        </w:rPr>
        <w:t>lients/</w:t>
      </w:r>
      <w:r w:rsidR="001805CF">
        <w:rPr>
          <w:lang w:val="en-US"/>
        </w:rPr>
        <w:t>C</w:t>
      </w:r>
      <w:r w:rsidRPr="008B300B">
        <w:rPr>
          <w:lang w:val="en-US"/>
        </w:rPr>
        <w:t>ontacts.</w:t>
      </w:r>
      <w:bookmarkEnd w:id="7"/>
    </w:p>
    <w:p w14:paraId="08462527" w14:textId="0163D523" w:rsidR="00F06138" w:rsidRDefault="001E2F06">
      <w:pPr>
        <w:pBdr>
          <w:top w:val="nil"/>
          <w:left w:val="nil"/>
          <w:bottom w:val="nil"/>
          <w:right w:val="nil"/>
          <w:between w:val="nil"/>
        </w:pBdr>
        <w:ind w:left="720"/>
      </w:pPr>
      <w:r w:rsidRPr="001E2F06">
        <w:rPr>
          <w:noProof/>
        </w:rPr>
        <w:drawing>
          <wp:inline distT="0" distB="0" distL="0" distR="0" wp14:anchorId="6DF44D6B" wp14:editId="7FA28DB1">
            <wp:extent cx="6450037" cy="2112387"/>
            <wp:effectExtent l="0" t="0" r="8255" b="2540"/>
            <wp:docPr id="774719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19695" name=""/>
                    <pic:cNvPicPr/>
                  </pic:nvPicPr>
                  <pic:blipFill>
                    <a:blip r:embed="rId16"/>
                    <a:stretch>
                      <a:fillRect/>
                    </a:stretch>
                  </pic:blipFill>
                  <pic:spPr>
                    <a:xfrm>
                      <a:off x="0" y="0"/>
                      <a:ext cx="6460634" cy="2115858"/>
                    </a:xfrm>
                    <a:prstGeom prst="rect">
                      <a:avLst/>
                    </a:prstGeom>
                  </pic:spPr>
                </pic:pic>
              </a:graphicData>
            </a:graphic>
          </wp:inline>
        </w:drawing>
      </w:r>
    </w:p>
    <w:p w14:paraId="060BF1EF" w14:textId="77777777" w:rsidR="00F06138" w:rsidRDefault="00F06138">
      <w:pPr>
        <w:ind w:left="720"/>
      </w:pPr>
    </w:p>
    <w:p w14:paraId="134D0A1C" w14:textId="1264967D" w:rsidR="00F06138" w:rsidRPr="008B300B" w:rsidRDefault="000C54CD">
      <w:pPr>
        <w:numPr>
          <w:ilvl w:val="0"/>
          <w:numId w:val="7"/>
        </w:numPr>
      </w:pPr>
      <w:r w:rsidRPr="008B300B">
        <w:rPr>
          <w:lang w:val="en-US"/>
        </w:rPr>
        <w:t>Click</w:t>
      </w:r>
      <w:r w:rsidR="008B300B" w:rsidRPr="008B300B">
        <w:rPr>
          <w:lang w:val="en-US"/>
        </w:rPr>
        <w:t xml:space="preserve"> on</w:t>
      </w:r>
      <w:r w:rsidRPr="008B300B">
        <w:rPr>
          <w:lang w:val="en-US"/>
        </w:rPr>
        <w:t xml:space="preserve"> </w:t>
      </w:r>
      <w:r w:rsidRPr="002B5263">
        <w:rPr>
          <w:lang w:val="en-US"/>
        </w:rPr>
        <w:t>"</w:t>
      </w:r>
      <w:r w:rsidR="008B300B" w:rsidRPr="002B5263">
        <w:rPr>
          <w:lang w:val="en-US"/>
        </w:rPr>
        <w:t>Upload file</w:t>
      </w:r>
      <w:r w:rsidRPr="002B5263">
        <w:rPr>
          <w:lang w:val="en-US"/>
        </w:rPr>
        <w:t xml:space="preserve">" </w:t>
      </w:r>
      <w:r w:rsidRPr="008B300B">
        <w:rPr>
          <w:lang w:val="en-US"/>
        </w:rPr>
        <w:t>and browse to the excel file you have already created. Select that file, then click “Upload”. You can repeat these steps for various other data sheets once you have imported the Contacts</w:t>
      </w:r>
      <w:r w:rsidR="008B300B">
        <w:rPr>
          <w:lang w:val="en-US"/>
        </w:rPr>
        <w:t>.</w:t>
      </w:r>
    </w:p>
    <w:p w14:paraId="0E0BA6A4" w14:textId="1962EEA1" w:rsidR="00F06138" w:rsidRPr="008B300B" w:rsidRDefault="001E2F06" w:rsidP="008B300B">
      <w:pPr>
        <w:ind w:left="720"/>
      </w:pPr>
      <w:r w:rsidRPr="001E2F06">
        <w:rPr>
          <w:noProof/>
        </w:rPr>
        <w:lastRenderedPageBreak/>
        <w:drawing>
          <wp:inline distT="0" distB="0" distL="0" distR="0" wp14:anchorId="0369532F" wp14:editId="4B5C67F4">
            <wp:extent cx="5275385" cy="2503854"/>
            <wp:effectExtent l="0" t="0" r="1905" b="0"/>
            <wp:docPr id="108869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97083" name=""/>
                    <pic:cNvPicPr/>
                  </pic:nvPicPr>
                  <pic:blipFill>
                    <a:blip r:embed="rId17"/>
                    <a:stretch>
                      <a:fillRect/>
                    </a:stretch>
                  </pic:blipFill>
                  <pic:spPr>
                    <a:xfrm>
                      <a:off x="0" y="0"/>
                      <a:ext cx="5297035" cy="2514130"/>
                    </a:xfrm>
                    <a:prstGeom prst="rect">
                      <a:avLst/>
                    </a:prstGeom>
                  </pic:spPr>
                </pic:pic>
              </a:graphicData>
            </a:graphic>
          </wp:inline>
        </w:drawing>
      </w:r>
    </w:p>
    <w:p w14:paraId="7004A623" w14:textId="77777777" w:rsidR="00F06138" w:rsidRDefault="000C54CD">
      <w:pPr>
        <w:pBdr>
          <w:top w:val="nil"/>
          <w:left w:val="nil"/>
          <w:bottom w:val="nil"/>
          <w:right w:val="nil"/>
          <w:between w:val="nil"/>
        </w:pBdr>
      </w:pPr>
      <w:r>
        <w:t>The next window is a</w:t>
      </w:r>
      <w:r>
        <w:rPr>
          <w:b/>
        </w:rPr>
        <w:t xml:space="preserve"> temporary area </w:t>
      </w:r>
      <w:r>
        <w:t xml:space="preserve">in which any issues with the data can be addressed PRIOR to import. </w:t>
      </w:r>
    </w:p>
    <w:p w14:paraId="7D666E45" w14:textId="58F71926" w:rsidR="00F06138" w:rsidRDefault="001E2F06">
      <w:r w:rsidRPr="001E2F06">
        <w:rPr>
          <w:noProof/>
        </w:rPr>
        <w:drawing>
          <wp:inline distT="0" distB="0" distL="0" distR="0" wp14:anchorId="1A8CAF2F" wp14:editId="2A2A8D9C">
            <wp:extent cx="6858000" cy="2712085"/>
            <wp:effectExtent l="0" t="0" r="0" b="0"/>
            <wp:docPr id="1038594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94859" name=""/>
                    <pic:cNvPicPr/>
                  </pic:nvPicPr>
                  <pic:blipFill>
                    <a:blip r:embed="rId18"/>
                    <a:stretch>
                      <a:fillRect/>
                    </a:stretch>
                  </pic:blipFill>
                  <pic:spPr>
                    <a:xfrm>
                      <a:off x="0" y="0"/>
                      <a:ext cx="6858000" cy="2712085"/>
                    </a:xfrm>
                    <a:prstGeom prst="rect">
                      <a:avLst/>
                    </a:prstGeom>
                  </pic:spPr>
                </pic:pic>
              </a:graphicData>
            </a:graphic>
          </wp:inline>
        </w:drawing>
      </w:r>
    </w:p>
    <w:p w14:paraId="5DA13A16" w14:textId="77777777" w:rsidR="00F06138" w:rsidRDefault="00F06138">
      <w:pPr>
        <w:pBdr>
          <w:top w:val="nil"/>
          <w:left w:val="nil"/>
          <w:bottom w:val="nil"/>
          <w:right w:val="nil"/>
          <w:between w:val="nil"/>
        </w:pBdr>
      </w:pPr>
    </w:p>
    <w:p w14:paraId="0D3E42ED" w14:textId="77777777" w:rsidR="00F06138" w:rsidRDefault="000C54CD">
      <w:pPr>
        <w:pStyle w:val="Heading2"/>
      </w:pPr>
      <w:bookmarkStart w:id="8" w:name="_3wcubql6culd" w:colFirst="0" w:colLast="0"/>
      <w:bookmarkEnd w:id="8"/>
      <w:r>
        <w:t>Resolving Errors &amp; Warnings</w:t>
      </w:r>
    </w:p>
    <w:p w14:paraId="289A24EA" w14:textId="77777777" w:rsidR="00F06138" w:rsidRDefault="000C54CD">
      <w:pPr>
        <w:pBdr>
          <w:top w:val="nil"/>
          <w:left w:val="nil"/>
          <w:bottom w:val="nil"/>
          <w:right w:val="nil"/>
          <w:between w:val="nil"/>
        </w:pBdr>
      </w:pPr>
      <w:r>
        <w:t>On this screen you will notice in the top area the counts of total Errors (red), Warnings (yellow) and Auto Fix items (green)</w:t>
      </w:r>
    </w:p>
    <w:p w14:paraId="3C86DBEE" w14:textId="77777777" w:rsidR="00F06138" w:rsidRDefault="000C54CD">
      <w:pPr>
        <w:pBdr>
          <w:top w:val="nil"/>
          <w:left w:val="nil"/>
          <w:bottom w:val="nil"/>
          <w:right w:val="nil"/>
          <w:between w:val="nil"/>
        </w:pBdr>
      </w:pPr>
      <w:r>
        <w:rPr>
          <w:b/>
        </w:rPr>
        <w:t>Errors</w:t>
      </w:r>
      <w:r>
        <w:t xml:space="preserve"> - Items that need to be addressed and fixed prior to import</w:t>
      </w:r>
    </w:p>
    <w:p w14:paraId="1CB018C6" w14:textId="77777777" w:rsidR="00F06138" w:rsidRDefault="000C54CD" w:rsidP="1118FBC7">
      <w:pPr>
        <w:pBdr>
          <w:top w:val="nil"/>
          <w:left w:val="nil"/>
          <w:bottom w:val="nil"/>
          <w:right w:val="nil"/>
          <w:between w:val="nil"/>
        </w:pBdr>
      </w:pPr>
      <w:r w:rsidRPr="1118FBC7">
        <w:rPr>
          <w:b/>
          <w:bCs/>
          <w:lang w:val="en-US"/>
        </w:rPr>
        <w:t>Warnings</w:t>
      </w:r>
      <w:r w:rsidRPr="1118FBC7">
        <w:rPr>
          <w:lang w:val="en-US"/>
        </w:rPr>
        <w:t xml:space="preserve"> - Issues which the import identifies and can correct for you</w:t>
      </w:r>
    </w:p>
    <w:p w14:paraId="2AB31935" w14:textId="77777777" w:rsidR="00F06138" w:rsidRDefault="000C54CD" w:rsidP="1118FBC7">
      <w:pPr>
        <w:pBdr>
          <w:top w:val="nil"/>
          <w:left w:val="nil"/>
          <w:bottom w:val="nil"/>
          <w:right w:val="nil"/>
          <w:between w:val="nil"/>
        </w:pBdr>
      </w:pPr>
      <w:r w:rsidRPr="1118FBC7">
        <w:rPr>
          <w:b/>
          <w:bCs/>
          <w:lang w:val="en-US"/>
        </w:rPr>
        <w:t>Auto Fix</w:t>
      </w:r>
      <w:r w:rsidRPr="1118FBC7">
        <w:rPr>
          <w:lang w:val="en-US"/>
        </w:rPr>
        <w:t xml:space="preserve"> </w:t>
      </w:r>
      <w:proofErr w:type="gramStart"/>
      <w:r w:rsidRPr="1118FBC7">
        <w:rPr>
          <w:lang w:val="en-US"/>
        </w:rPr>
        <w:t>-  Those</w:t>
      </w:r>
      <w:proofErr w:type="gramEnd"/>
      <w:r w:rsidRPr="1118FBC7">
        <w:rPr>
          <w:lang w:val="en-US"/>
        </w:rPr>
        <w:t xml:space="preserve"> items which were already fixed by the system</w:t>
      </w:r>
    </w:p>
    <w:p w14:paraId="33DABF5A" w14:textId="085303B6" w:rsidR="00F06138" w:rsidRDefault="00C87A90">
      <w:pPr>
        <w:pBdr>
          <w:top w:val="nil"/>
          <w:left w:val="nil"/>
          <w:bottom w:val="nil"/>
          <w:right w:val="nil"/>
          <w:between w:val="nil"/>
        </w:pBdr>
      </w:pPr>
      <w:r w:rsidRPr="00C87A90">
        <w:rPr>
          <w:noProof/>
        </w:rPr>
        <w:lastRenderedPageBreak/>
        <w:drawing>
          <wp:inline distT="0" distB="0" distL="0" distR="0" wp14:anchorId="73C20B1F" wp14:editId="37EE97A6">
            <wp:extent cx="6858000" cy="725805"/>
            <wp:effectExtent l="0" t="0" r="0" b="0"/>
            <wp:docPr id="116966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6020" name=""/>
                    <pic:cNvPicPr/>
                  </pic:nvPicPr>
                  <pic:blipFill>
                    <a:blip r:embed="rId19"/>
                    <a:stretch>
                      <a:fillRect/>
                    </a:stretch>
                  </pic:blipFill>
                  <pic:spPr>
                    <a:xfrm>
                      <a:off x="0" y="0"/>
                      <a:ext cx="6858000" cy="725805"/>
                    </a:xfrm>
                    <a:prstGeom prst="rect">
                      <a:avLst/>
                    </a:prstGeom>
                  </pic:spPr>
                </pic:pic>
              </a:graphicData>
            </a:graphic>
          </wp:inline>
        </w:drawing>
      </w:r>
    </w:p>
    <w:p w14:paraId="69EBA2E7" w14:textId="77777777" w:rsidR="00F06138" w:rsidRDefault="000C54CD">
      <w:pPr>
        <w:rPr>
          <w:b/>
        </w:rPr>
      </w:pPr>
      <w:r>
        <w:rPr>
          <w:b/>
        </w:rPr>
        <w:t>Locating Error Details</w:t>
      </w:r>
    </w:p>
    <w:p w14:paraId="0FD57580" w14:textId="2EA06AAB" w:rsidR="00F06138" w:rsidRDefault="000C54CD" w:rsidP="1118FBC7">
      <w:pPr>
        <w:pBdr>
          <w:top w:val="nil"/>
          <w:left w:val="nil"/>
          <w:bottom w:val="nil"/>
          <w:right w:val="nil"/>
          <w:between w:val="nil"/>
        </w:pBdr>
      </w:pPr>
      <w:r w:rsidRPr="002B5263">
        <w:rPr>
          <w:lang w:val="en-US"/>
        </w:rPr>
        <w:t xml:space="preserve">On the </w:t>
      </w:r>
      <w:r w:rsidR="002B5263" w:rsidRPr="002B5263">
        <w:rPr>
          <w:lang w:val="en-US"/>
        </w:rPr>
        <w:t xml:space="preserve">top of </w:t>
      </w:r>
      <w:r w:rsidRPr="002B5263">
        <w:rPr>
          <w:lang w:val="en-US"/>
        </w:rPr>
        <w:t xml:space="preserve">the </w:t>
      </w:r>
      <w:r w:rsidR="002B5263" w:rsidRPr="002B5263">
        <w:rPr>
          <w:lang w:val="en-US"/>
        </w:rPr>
        <w:t>window,</w:t>
      </w:r>
      <w:r w:rsidRPr="002B5263">
        <w:rPr>
          <w:lang w:val="en-US"/>
        </w:rPr>
        <w:t xml:space="preserve"> you will find a </w:t>
      </w:r>
      <w:r w:rsidR="002B5263" w:rsidRPr="002B5263">
        <w:rPr>
          <w:lang w:val="en-US"/>
        </w:rPr>
        <w:t>filter</w:t>
      </w:r>
      <w:r w:rsidRPr="002B5263">
        <w:rPr>
          <w:lang w:val="en-US"/>
        </w:rPr>
        <w:t xml:space="preserve"> </w:t>
      </w:r>
      <w:r w:rsidR="002B5263" w:rsidRPr="002B5263">
        <w:rPr>
          <w:lang w:val="en-US"/>
        </w:rPr>
        <w:t>option</w:t>
      </w:r>
      <w:r w:rsidRPr="1118FBC7">
        <w:rPr>
          <w:lang w:val="en-US"/>
        </w:rPr>
        <w:t xml:space="preserve">. Click on that to expand </w:t>
      </w:r>
      <w:r w:rsidR="002B5263" w:rsidRPr="1118FBC7">
        <w:rPr>
          <w:lang w:val="en-US"/>
        </w:rPr>
        <w:t>the filters</w:t>
      </w:r>
      <w:r w:rsidRPr="1118FBC7">
        <w:rPr>
          <w:lang w:val="en-US"/>
        </w:rPr>
        <w:t xml:space="preserve">. You can use these filters to locate specific items, or filter by warnings, errors, etc. </w:t>
      </w:r>
    </w:p>
    <w:p w14:paraId="0B097377" w14:textId="5447E5E1" w:rsidR="00F06138" w:rsidRDefault="00681132">
      <w:pPr>
        <w:pBdr>
          <w:top w:val="nil"/>
          <w:left w:val="nil"/>
          <w:bottom w:val="nil"/>
          <w:right w:val="nil"/>
          <w:between w:val="nil"/>
        </w:pBdr>
      </w:pPr>
      <w:r>
        <w:rPr>
          <w:noProof/>
        </w:rPr>
        <w:drawing>
          <wp:inline distT="0" distB="0" distL="0" distR="0" wp14:anchorId="201E1D4C" wp14:editId="3BFC0342">
            <wp:extent cx="6858000" cy="2228850"/>
            <wp:effectExtent l="0" t="0" r="0" b="0"/>
            <wp:docPr id="1556047652" name="Picture 1" descr="Recording 2025-04-22 150153.mp4 [video-to-gif 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ording 2025-04-22 150153.mp4 [video-to-gif output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2228850"/>
                    </a:xfrm>
                    <a:prstGeom prst="rect">
                      <a:avLst/>
                    </a:prstGeom>
                    <a:noFill/>
                    <a:ln>
                      <a:noFill/>
                    </a:ln>
                  </pic:spPr>
                </pic:pic>
              </a:graphicData>
            </a:graphic>
          </wp:inline>
        </w:drawing>
      </w:r>
    </w:p>
    <w:p w14:paraId="049F460B" w14:textId="77777777" w:rsidR="00F06138" w:rsidRDefault="00F06138">
      <w:pPr>
        <w:pBdr>
          <w:top w:val="nil"/>
          <w:left w:val="nil"/>
          <w:bottom w:val="nil"/>
          <w:right w:val="nil"/>
          <w:between w:val="nil"/>
        </w:pBdr>
      </w:pPr>
    </w:p>
    <w:p w14:paraId="6D4ED51B" w14:textId="77777777" w:rsidR="00F06138" w:rsidRDefault="000C54CD">
      <w:pPr>
        <w:pBdr>
          <w:top w:val="nil"/>
          <w:left w:val="nil"/>
          <w:bottom w:val="nil"/>
          <w:right w:val="nil"/>
          <w:between w:val="nil"/>
        </w:pBdr>
      </w:pPr>
      <w:r>
        <w:t>To see details of the errors or warnings, click on the Caution Symbol to the left of the item listed.</w:t>
      </w:r>
    </w:p>
    <w:p w14:paraId="04526718" w14:textId="5025A2C7" w:rsidR="00F06138" w:rsidRDefault="00681132">
      <w:pPr>
        <w:pBdr>
          <w:top w:val="nil"/>
          <w:left w:val="nil"/>
          <w:bottom w:val="nil"/>
          <w:right w:val="nil"/>
          <w:between w:val="nil"/>
        </w:pBdr>
      </w:pPr>
      <w:r w:rsidRPr="00681132">
        <w:rPr>
          <w:noProof/>
        </w:rPr>
        <w:drawing>
          <wp:inline distT="0" distB="0" distL="0" distR="0" wp14:anchorId="4EE29305" wp14:editId="652F01C7">
            <wp:extent cx="5715798" cy="1124107"/>
            <wp:effectExtent l="0" t="0" r="0" b="0"/>
            <wp:docPr id="1993834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34145" name=""/>
                    <pic:cNvPicPr/>
                  </pic:nvPicPr>
                  <pic:blipFill>
                    <a:blip r:embed="rId21"/>
                    <a:stretch>
                      <a:fillRect/>
                    </a:stretch>
                  </pic:blipFill>
                  <pic:spPr>
                    <a:xfrm>
                      <a:off x="0" y="0"/>
                      <a:ext cx="5715798" cy="1124107"/>
                    </a:xfrm>
                    <a:prstGeom prst="rect">
                      <a:avLst/>
                    </a:prstGeom>
                  </pic:spPr>
                </pic:pic>
              </a:graphicData>
            </a:graphic>
          </wp:inline>
        </w:drawing>
      </w:r>
    </w:p>
    <w:p w14:paraId="7189ADDD" w14:textId="77777777" w:rsidR="00F06138" w:rsidRDefault="000C54CD">
      <w:pPr>
        <w:pBdr>
          <w:top w:val="nil"/>
          <w:left w:val="nil"/>
          <w:bottom w:val="nil"/>
          <w:right w:val="nil"/>
          <w:between w:val="nil"/>
        </w:pBdr>
      </w:pPr>
      <w:r>
        <w:t>A pop-up will then display, explaining the issue(s)</w:t>
      </w:r>
    </w:p>
    <w:p w14:paraId="49DFF4A4" w14:textId="4337ADE0" w:rsidR="00F06138" w:rsidRDefault="00681132">
      <w:pPr>
        <w:pBdr>
          <w:top w:val="nil"/>
          <w:left w:val="nil"/>
          <w:bottom w:val="nil"/>
          <w:right w:val="nil"/>
          <w:between w:val="nil"/>
        </w:pBdr>
      </w:pPr>
      <w:r w:rsidRPr="00681132">
        <w:rPr>
          <w:noProof/>
        </w:rPr>
        <w:drawing>
          <wp:inline distT="0" distB="0" distL="0" distR="0" wp14:anchorId="4A163587" wp14:editId="7D85CE49">
            <wp:extent cx="3200400" cy="1724767"/>
            <wp:effectExtent l="0" t="0" r="0" b="8890"/>
            <wp:docPr id="903353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53131" name=""/>
                    <pic:cNvPicPr/>
                  </pic:nvPicPr>
                  <pic:blipFill>
                    <a:blip r:embed="rId22"/>
                    <a:stretch>
                      <a:fillRect/>
                    </a:stretch>
                  </pic:blipFill>
                  <pic:spPr>
                    <a:xfrm>
                      <a:off x="0" y="0"/>
                      <a:ext cx="3208402" cy="1729079"/>
                    </a:xfrm>
                    <a:prstGeom prst="rect">
                      <a:avLst/>
                    </a:prstGeom>
                  </pic:spPr>
                </pic:pic>
              </a:graphicData>
            </a:graphic>
          </wp:inline>
        </w:drawing>
      </w:r>
    </w:p>
    <w:p w14:paraId="2FB90D13" w14:textId="77777777" w:rsidR="00F06138" w:rsidRDefault="000C54CD">
      <w:pPr>
        <w:pBdr>
          <w:top w:val="nil"/>
          <w:left w:val="nil"/>
          <w:bottom w:val="nil"/>
          <w:right w:val="nil"/>
          <w:between w:val="nil"/>
        </w:pBdr>
      </w:pPr>
      <w:r>
        <w:t>For this item, there are a few issues listed:</w:t>
      </w:r>
    </w:p>
    <w:p w14:paraId="69374F0B" w14:textId="77777777" w:rsidR="00F06138" w:rsidRDefault="000C54CD" w:rsidP="1118FBC7">
      <w:pPr>
        <w:pBdr>
          <w:top w:val="nil"/>
          <w:left w:val="nil"/>
          <w:bottom w:val="nil"/>
          <w:right w:val="nil"/>
          <w:between w:val="nil"/>
        </w:pBdr>
      </w:pPr>
      <w:r w:rsidRPr="1118FBC7">
        <w:rPr>
          <w:b/>
          <w:bCs/>
          <w:lang w:val="en-US"/>
        </w:rPr>
        <w:lastRenderedPageBreak/>
        <w:t>Warnings</w:t>
      </w:r>
      <w:r w:rsidRPr="1118FBC7">
        <w:rPr>
          <w:lang w:val="en-US"/>
        </w:rPr>
        <w:t xml:space="preserve"> (yellow) - Relates to missing or invalid information for certain fields. If you were to use the Auto-Fix function, you </w:t>
      </w:r>
      <w:proofErr w:type="gramStart"/>
      <w:r w:rsidRPr="1118FBC7">
        <w:rPr>
          <w:lang w:val="en-US"/>
        </w:rPr>
        <w:t>are agreeing</w:t>
      </w:r>
      <w:proofErr w:type="gramEnd"/>
      <w:r w:rsidRPr="1118FBC7">
        <w:rPr>
          <w:lang w:val="en-US"/>
        </w:rPr>
        <w:t xml:space="preserve"> to the fixes described here. </w:t>
      </w:r>
    </w:p>
    <w:p w14:paraId="09E03B3B" w14:textId="77777777" w:rsidR="00F06138" w:rsidRDefault="000C54CD" w:rsidP="1118FBC7">
      <w:pPr>
        <w:pBdr>
          <w:top w:val="nil"/>
          <w:left w:val="nil"/>
          <w:bottom w:val="nil"/>
          <w:right w:val="nil"/>
          <w:between w:val="nil"/>
        </w:pBdr>
      </w:pPr>
      <w:r w:rsidRPr="1118FBC7">
        <w:rPr>
          <w:b/>
          <w:bCs/>
          <w:lang w:val="en-US"/>
        </w:rPr>
        <w:t>Errors</w:t>
      </w:r>
      <w:r w:rsidRPr="1118FBC7">
        <w:rPr>
          <w:lang w:val="en-US"/>
        </w:rPr>
        <w:t xml:space="preserve"> (red) - This is something that is required, yet the program cannot make this fix for you. In this example, I am missing the </w:t>
      </w:r>
      <w:proofErr w:type="gramStart"/>
      <w:r w:rsidRPr="1118FBC7">
        <w:rPr>
          <w:lang w:val="en-US"/>
        </w:rPr>
        <w:t>client</w:t>
      </w:r>
      <w:proofErr w:type="gramEnd"/>
      <w:r w:rsidRPr="1118FBC7">
        <w:rPr>
          <w:lang w:val="en-US"/>
        </w:rPr>
        <w:t xml:space="preserve"> name. </w:t>
      </w:r>
    </w:p>
    <w:p w14:paraId="7A4CFEED" w14:textId="77777777" w:rsidR="00F06138" w:rsidRDefault="000C54CD">
      <w:pPr>
        <w:pBdr>
          <w:top w:val="nil"/>
          <w:left w:val="nil"/>
          <w:bottom w:val="nil"/>
          <w:right w:val="nil"/>
          <w:between w:val="nil"/>
        </w:pBdr>
      </w:pPr>
      <w:r>
        <w:t>Once you understand the errors, exit the log details window to get back to the data list.</w:t>
      </w:r>
    </w:p>
    <w:p w14:paraId="76DCC8A6" w14:textId="77777777" w:rsidR="00F06138" w:rsidRDefault="000C54CD">
      <w:pPr>
        <w:pBdr>
          <w:top w:val="nil"/>
          <w:left w:val="nil"/>
          <w:bottom w:val="nil"/>
          <w:right w:val="nil"/>
          <w:between w:val="nil"/>
        </w:pBdr>
      </w:pPr>
      <w:r>
        <w:rPr>
          <w:b/>
        </w:rPr>
        <w:t xml:space="preserve">If you do not agree </w:t>
      </w:r>
      <w:proofErr w:type="gramStart"/>
      <w:r>
        <w:rPr>
          <w:b/>
        </w:rPr>
        <w:t>to</w:t>
      </w:r>
      <w:proofErr w:type="gramEnd"/>
      <w:r>
        <w:rPr>
          <w:b/>
        </w:rPr>
        <w:t xml:space="preserve"> these fixes and therefore do not want to import this item, you can uncheck the item from the import list.</w:t>
      </w:r>
    </w:p>
    <w:p w14:paraId="0F0A8091" w14:textId="298E943E" w:rsidR="00F06138" w:rsidRDefault="000C54CD">
      <w:pPr>
        <w:pBdr>
          <w:top w:val="nil"/>
          <w:left w:val="nil"/>
          <w:bottom w:val="nil"/>
          <w:right w:val="nil"/>
          <w:between w:val="nil"/>
        </w:pBdr>
      </w:pPr>
      <w:r>
        <w:t xml:space="preserve">Since it is possible to have multiple errors that need to be resolved, the </w:t>
      </w:r>
      <w:r w:rsidRPr="002B5263">
        <w:t>“</w:t>
      </w:r>
      <w:r w:rsidR="00E11A51" w:rsidRPr="002B5263">
        <w:t>More</w:t>
      </w:r>
      <w:r w:rsidRPr="002B5263">
        <w:t>”</w:t>
      </w:r>
      <w:r w:rsidRPr="00E11A51">
        <w:t xml:space="preserve"> </w:t>
      </w:r>
      <w:r>
        <w:t xml:space="preserve">menu at the </w:t>
      </w:r>
      <w:r w:rsidR="00E11A51" w:rsidRPr="00E11A51">
        <w:t>right side</w:t>
      </w:r>
      <w:r>
        <w:t xml:space="preserve"> provides various features to make bulk edits to your data right within this temporary area. </w:t>
      </w:r>
    </w:p>
    <w:p w14:paraId="20F302AF" w14:textId="6EAD155A" w:rsidR="00F06138" w:rsidRDefault="00E11A51">
      <w:pPr>
        <w:pBdr>
          <w:top w:val="nil"/>
          <w:left w:val="nil"/>
          <w:bottom w:val="nil"/>
          <w:right w:val="nil"/>
          <w:between w:val="nil"/>
        </w:pBdr>
      </w:pPr>
      <w:r w:rsidRPr="00E11A51">
        <w:rPr>
          <w:noProof/>
        </w:rPr>
        <w:drawing>
          <wp:inline distT="0" distB="0" distL="0" distR="0" wp14:anchorId="011919A2" wp14:editId="650BC56A">
            <wp:extent cx="4781550" cy="2219436"/>
            <wp:effectExtent l="0" t="0" r="0" b="9525"/>
            <wp:docPr id="544090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90667" name=""/>
                    <pic:cNvPicPr/>
                  </pic:nvPicPr>
                  <pic:blipFill>
                    <a:blip r:embed="rId23"/>
                    <a:stretch>
                      <a:fillRect/>
                    </a:stretch>
                  </pic:blipFill>
                  <pic:spPr>
                    <a:xfrm>
                      <a:off x="0" y="0"/>
                      <a:ext cx="4795026" cy="2225691"/>
                    </a:xfrm>
                    <a:prstGeom prst="rect">
                      <a:avLst/>
                    </a:prstGeom>
                  </pic:spPr>
                </pic:pic>
              </a:graphicData>
            </a:graphic>
          </wp:inline>
        </w:drawing>
      </w:r>
    </w:p>
    <w:p w14:paraId="25BABC68" w14:textId="77777777" w:rsidR="00F06138" w:rsidRDefault="000C54CD" w:rsidP="1118FBC7">
      <w:pPr>
        <w:numPr>
          <w:ilvl w:val="0"/>
          <w:numId w:val="8"/>
        </w:numPr>
        <w:pBdr>
          <w:top w:val="nil"/>
          <w:left w:val="nil"/>
          <w:bottom w:val="nil"/>
          <w:right w:val="nil"/>
          <w:between w:val="nil"/>
        </w:pBdr>
        <w:spacing w:after="0"/>
      </w:pPr>
      <w:r w:rsidRPr="1118FBC7">
        <w:rPr>
          <w:lang w:val="en-US"/>
        </w:rPr>
        <w:t xml:space="preserve">For missing data (ex: missing client name) you will need to locate the record and type in the missing information. </w:t>
      </w:r>
    </w:p>
    <w:p w14:paraId="07DAAA8A" w14:textId="77777777" w:rsidR="00F06138" w:rsidRDefault="000C54CD">
      <w:pPr>
        <w:numPr>
          <w:ilvl w:val="0"/>
          <w:numId w:val="8"/>
        </w:numPr>
        <w:pBdr>
          <w:top w:val="nil"/>
          <w:left w:val="nil"/>
          <w:bottom w:val="nil"/>
          <w:right w:val="nil"/>
          <w:between w:val="nil"/>
        </w:pBdr>
        <w:spacing w:before="0" w:after="0"/>
      </w:pPr>
      <w:r>
        <w:t>You could use “Find and Replace” or “Swap Column Data” to apply bulk updates.</w:t>
      </w:r>
    </w:p>
    <w:p w14:paraId="6ACD31EB" w14:textId="77777777" w:rsidR="00F06138" w:rsidRDefault="000C54CD">
      <w:pPr>
        <w:numPr>
          <w:ilvl w:val="0"/>
          <w:numId w:val="8"/>
        </w:numPr>
        <w:pBdr>
          <w:top w:val="nil"/>
          <w:left w:val="nil"/>
          <w:bottom w:val="nil"/>
          <w:right w:val="nil"/>
          <w:between w:val="nil"/>
        </w:pBdr>
        <w:spacing w:before="0"/>
      </w:pPr>
      <w:r>
        <w:t xml:space="preserve">You could also use other logical functions such as “Remove Duplicated Contacts” if your data requires those cleansing edits. </w:t>
      </w:r>
    </w:p>
    <w:p w14:paraId="5D00F0A4" w14:textId="3B5DA5C5" w:rsidR="00F06138" w:rsidRDefault="000C54CD" w:rsidP="1118FBC7">
      <w:pPr>
        <w:pBdr>
          <w:top w:val="nil"/>
          <w:left w:val="nil"/>
          <w:bottom w:val="nil"/>
          <w:right w:val="nil"/>
          <w:between w:val="nil"/>
        </w:pBdr>
        <w:rPr>
          <w:b/>
          <w:bCs/>
          <w:lang w:val="en-US"/>
        </w:rPr>
      </w:pPr>
      <w:r w:rsidRPr="1118FBC7">
        <w:rPr>
          <w:b/>
          <w:bCs/>
          <w:lang w:val="en-US"/>
        </w:rPr>
        <w:t xml:space="preserve">You do not have to fix </w:t>
      </w:r>
      <w:proofErr w:type="gramStart"/>
      <w:r w:rsidRPr="1118FBC7">
        <w:rPr>
          <w:b/>
          <w:bCs/>
          <w:lang w:val="en-US"/>
        </w:rPr>
        <w:t>all of</w:t>
      </w:r>
      <w:proofErr w:type="gramEnd"/>
      <w:r w:rsidRPr="1118FBC7">
        <w:rPr>
          <w:b/>
          <w:bCs/>
          <w:lang w:val="en-US"/>
        </w:rPr>
        <w:t xml:space="preserve"> your data in one sitting. To leave, click CLOSE at the top right. Your data will still be there for review. No data is yet imported into </w:t>
      </w:r>
      <w:r w:rsidR="00536771" w:rsidRPr="00494320">
        <w:rPr>
          <w:b/>
          <w:bCs/>
          <w:color w:val="434343"/>
          <w:lang w:val="en-US"/>
        </w:rPr>
        <w:t>NextGen</w:t>
      </w:r>
      <w:r w:rsidRPr="1118FBC7">
        <w:rPr>
          <w:b/>
          <w:bCs/>
          <w:lang w:val="en-US"/>
        </w:rPr>
        <w:t xml:space="preserve">. </w:t>
      </w:r>
    </w:p>
    <w:p w14:paraId="081CAF8E" w14:textId="31FF38FB" w:rsidR="00F06138" w:rsidRDefault="000C54CD" w:rsidP="1118FBC7">
      <w:pPr>
        <w:pBdr>
          <w:top w:val="nil"/>
          <w:left w:val="nil"/>
          <w:bottom w:val="nil"/>
          <w:right w:val="nil"/>
          <w:between w:val="nil"/>
        </w:pBdr>
        <w:rPr>
          <w:b/>
          <w:bCs/>
          <w:lang w:val="en-US"/>
        </w:rPr>
      </w:pPr>
      <w:r w:rsidRPr="1118FBC7">
        <w:rPr>
          <w:lang w:val="en-US"/>
        </w:rPr>
        <w:t xml:space="preserve">In the future, to get back to the import screen, again Click on the </w:t>
      </w:r>
      <w:r w:rsidRPr="00556C1C">
        <w:rPr>
          <w:lang w:val="en-US"/>
        </w:rPr>
        <w:t>“</w:t>
      </w:r>
      <w:r w:rsidR="00A94A5D" w:rsidRPr="00556C1C">
        <w:rPr>
          <w:lang w:val="en-US"/>
        </w:rPr>
        <w:t>+ Quick Action</w:t>
      </w:r>
      <w:r w:rsidR="00A94A5D" w:rsidRPr="008B300B">
        <w:rPr>
          <w:lang w:val="en-US"/>
        </w:rPr>
        <w:t>”</w:t>
      </w:r>
      <w:r w:rsidR="00A94A5D" w:rsidRPr="1118FBC7">
        <w:rPr>
          <w:lang w:val="en-US"/>
        </w:rPr>
        <w:t xml:space="preserve"> </w:t>
      </w:r>
      <w:r w:rsidRPr="1118FBC7">
        <w:rPr>
          <w:lang w:val="en-US"/>
        </w:rPr>
        <w:t xml:space="preserve">icon on the top right corner, and in the drop-down menu, select </w:t>
      </w:r>
      <w:r w:rsidRPr="00A94A5D">
        <w:rPr>
          <w:lang w:val="en-US"/>
        </w:rPr>
        <w:t>“Import Data”</w:t>
      </w:r>
      <w:r w:rsidRPr="1118FBC7">
        <w:rPr>
          <w:lang w:val="en-US"/>
        </w:rPr>
        <w:t>. The sections that are in progress will be named as “Continue with…”</w:t>
      </w:r>
    </w:p>
    <w:p w14:paraId="4F87843F" w14:textId="4FEF0AF9" w:rsidR="00F06138" w:rsidRDefault="000C54CD">
      <w:r w:rsidRPr="1118FBC7">
        <w:rPr>
          <w:lang w:val="en-US"/>
        </w:rPr>
        <w:t xml:space="preserve">If for whatever reason you wish to remove the data from this temporary area (perhaps start over). Click the “Remove All" button at the top next to the action menu. This will not affect your </w:t>
      </w:r>
      <w:r w:rsidR="009136A3" w:rsidRPr="00494320">
        <w:rPr>
          <w:lang w:val="en-US"/>
        </w:rPr>
        <w:t xml:space="preserve">NextGen </w:t>
      </w:r>
      <w:r w:rsidRPr="1118FBC7">
        <w:rPr>
          <w:lang w:val="en-US"/>
        </w:rPr>
        <w:t xml:space="preserve">data, as nothing </w:t>
      </w:r>
      <w:proofErr w:type="gramStart"/>
      <w:r w:rsidRPr="1118FBC7">
        <w:rPr>
          <w:lang w:val="en-US"/>
        </w:rPr>
        <w:t>was</w:t>
      </w:r>
      <w:proofErr w:type="gramEnd"/>
      <w:r w:rsidRPr="1118FBC7">
        <w:rPr>
          <w:lang w:val="en-US"/>
        </w:rPr>
        <w:t xml:space="preserve"> yet imported</w:t>
      </w:r>
    </w:p>
    <w:p w14:paraId="1CE93E6E" w14:textId="77777777" w:rsidR="00F06138" w:rsidRDefault="00F06138">
      <w:pPr>
        <w:rPr>
          <w:b/>
        </w:rPr>
      </w:pPr>
    </w:p>
    <w:p w14:paraId="036B7DCD" w14:textId="77777777" w:rsidR="0065157F" w:rsidRDefault="000C54CD">
      <w:pPr>
        <w:rPr>
          <w:b/>
        </w:rPr>
      </w:pPr>
      <w:r>
        <w:rPr>
          <w:b/>
        </w:rPr>
        <w:t xml:space="preserve"> </w:t>
      </w:r>
    </w:p>
    <w:p w14:paraId="399E3EEA" w14:textId="77777777" w:rsidR="0065157F" w:rsidRDefault="0065157F">
      <w:pPr>
        <w:rPr>
          <w:b/>
        </w:rPr>
      </w:pPr>
    </w:p>
    <w:p w14:paraId="3B0CB7C3" w14:textId="4DC5D58C" w:rsidR="00F06138" w:rsidRDefault="000C54CD">
      <w:pPr>
        <w:rPr>
          <w:b/>
        </w:rPr>
      </w:pPr>
      <w:r>
        <w:rPr>
          <w:b/>
        </w:rPr>
        <w:lastRenderedPageBreak/>
        <w:t>Using Auto-Fix</w:t>
      </w:r>
    </w:p>
    <w:p w14:paraId="71F27759" w14:textId="578D0AF5" w:rsidR="00F06138" w:rsidRDefault="000C54CD">
      <w:pPr>
        <w:pBdr>
          <w:top w:val="nil"/>
          <w:left w:val="nil"/>
          <w:bottom w:val="nil"/>
          <w:right w:val="nil"/>
          <w:between w:val="nil"/>
        </w:pBdr>
      </w:pPr>
      <w:r>
        <w:t xml:space="preserve">Once you have resolved all the errors (red icon), you can click “Auto-Fix” in the top left corner to automatically resolve any remaining warnings. These warnings are usually due to missing or mismatched data which can be corrected automatically by assigning your </w:t>
      </w:r>
      <w:r w:rsidR="00856942" w:rsidRPr="00494320">
        <w:rPr>
          <w:lang w:val="en-US"/>
        </w:rPr>
        <w:t>NextGen</w:t>
      </w:r>
      <w:r w:rsidR="00856942" w:rsidRPr="00494320">
        <w:t xml:space="preserve"> </w:t>
      </w:r>
      <w:r>
        <w:t xml:space="preserve">system defaults. </w:t>
      </w:r>
    </w:p>
    <w:p w14:paraId="7DD9846B" w14:textId="77777777" w:rsidR="00F06138" w:rsidRDefault="000C54CD">
      <w:pPr>
        <w:pBdr>
          <w:top w:val="nil"/>
          <w:left w:val="nil"/>
          <w:bottom w:val="nil"/>
          <w:right w:val="nil"/>
          <w:between w:val="nil"/>
        </w:pBdr>
      </w:pPr>
      <w:r>
        <w:t>As mentioned above, you can click on the warning icon for details. If you do not want the system to auto-fix an item we suggest either manually fixing the warning to resolve it, or unchecking that item so it will not be auto-fixed or imported</w:t>
      </w:r>
    </w:p>
    <w:p w14:paraId="1CB9FD13" w14:textId="0ABDF13C" w:rsidR="00F06138" w:rsidRDefault="00841442">
      <w:pPr>
        <w:pBdr>
          <w:top w:val="nil"/>
          <w:left w:val="nil"/>
          <w:bottom w:val="nil"/>
          <w:right w:val="nil"/>
          <w:between w:val="nil"/>
        </w:pBdr>
      </w:pPr>
      <w:r w:rsidRPr="00841442">
        <w:rPr>
          <w:noProof/>
        </w:rPr>
        <w:drawing>
          <wp:inline distT="0" distB="0" distL="0" distR="0" wp14:anchorId="33DC51FB" wp14:editId="3A4882CA">
            <wp:extent cx="4450741" cy="2051050"/>
            <wp:effectExtent l="0" t="0" r="6985" b="6350"/>
            <wp:docPr id="6736974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97440" name="Picture 1" descr="A screenshot of a computer&#10;&#10;AI-generated content may be incorrect."/>
                    <pic:cNvPicPr/>
                  </pic:nvPicPr>
                  <pic:blipFill>
                    <a:blip r:embed="rId24"/>
                    <a:stretch>
                      <a:fillRect/>
                    </a:stretch>
                  </pic:blipFill>
                  <pic:spPr>
                    <a:xfrm>
                      <a:off x="0" y="0"/>
                      <a:ext cx="4460394" cy="2055498"/>
                    </a:xfrm>
                    <a:prstGeom prst="rect">
                      <a:avLst/>
                    </a:prstGeom>
                  </pic:spPr>
                </pic:pic>
              </a:graphicData>
            </a:graphic>
          </wp:inline>
        </w:drawing>
      </w:r>
    </w:p>
    <w:p w14:paraId="262E93A7" w14:textId="77777777" w:rsidR="00F06138" w:rsidRDefault="000C54CD">
      <w:pPr>
        <w:pBdr>
          <w:top w:val="nil"/>
          <w:left w:val="nil"/>
          <w:bottom w:val="nil"/>
          <w:right w:val="nil"/>
          <w:between w:val="nil"/>
        </w:pBdr>
      </w:pPr>
      <w:r>
        <w:t>Once you click YES, you will see any warning symbols now turn green (for auto-fixed) and the summary at the top will update.</w:t>
      </w:r>
    </w:p>
    <w:p w14:paraId="63E327A9" w14:textId="77777777" w:rsidR="00F06138" w:rsidRDefault="00F06138">
      <w:pPr>
        <w:pBdr>
          <w:top w:val="nil"/>
          <w:left w:val="nil"/>
          <w:bottom w:val="nil"/>
          <w:right w:val="nil"/>
          <w:between w:val="nil"/>
        </w:pBdr>
      </w:pPr>
    </w:p>
    <w:p w14:paraId="1C756EDD" w14:textId="77777777" w:rsidR="00F06138" w:rsidRDefault="000C54CD">
      <w:pPr>
        <w:rPr>
          <w:b/>
        </w:rPr>
      </w:pPr>
      <w:r>
        <w:rPr>
          <w:b/>
        </w:rPr>
        <w:t>Completing Import</w:t>
      </w:r>
    </w:p>
    <w:p w14:paraId="3DAC3950" w14:textId="2A985B41" w:rsidR="00F06138" w:rsidRPr="001870FF" w:rsidRDefault="000C54CD">
      <w:pPr>
        <w:pBdr>
          <w:top w:val="nil"/>
          <w:left w:val="nil"/>
          <w:bottom w:val="nil"/>
          <w:right w:val="nil"/>
          <w:between w:val="nil"/>
        </w:pBdr>
        <w:rPr>
          <w:b/>
        </w:rPr>
      </w:pPr>
      <w:r>
        <w:t>Once all errors and warnings are resolved, you can then complete the import by clicking the "Complete Import" Button at the top right.</w:t>
      </w:r>
    </w:p>
    <w:p w14:paraId="51E96FC4" w14:textId="5A958D01" w:rsidR="00F06138" w:rsidRDefault="000C54CD">
      <w:pPr>
        <w:pBdr>
          <w:top w:val="nil"/>
          <w:left w:val="nil"/>
          <w:bottom w:val="nil"/>
          <w:right w:val="nil"/>
          <w:between w:val="nil"/>
        </w:pBdr>
        <w:rPr>
          <w:bCs/>
        </w:rPr>
      </w:pPr>
      <w:r w:rsidRPr="001870FF">
        <w:rPr>
          <w:bCs/>
        </w:rPr>
        <w:t xml:space="preserve">You will need to complete these steps for each sheet within the non-financial import template that has data you wish to import. </w:t>
      </w:r>
    </w:p>
    <w:p w14:paraId="05193009" w14:textId="77777777" w:rsidR="00762BFB" w:rsidRPr="00C60AA1" w:rsidRDefault="00762BFB" w:rsidP="00762BFB">
      <w:r w:rsidRPr="00C60AA1">
        <w:rPr>
          <w:lang w:val="en-US"/>
        </w:rPr>
        <w:t>You will need to set up Import settings for Matters. This designates how the Matters will be linked to the Contacts that you have already imported. You need to save the Contact Matching Criteria before proceeding further for Matters.</w:t>
      </w:r>
    </w:p>
    <w:p w14:paraId="32547A80" w14:textId="77777777" w:rsidR="00762BFB" w:rsidRPr="00C60AA1" w:rsidRDefault="00762BFB" w:rsidP="00762BFB">
      <w:r w:rsidRPr="00C60AA1">
        <w:rPr>
          <w:lang w:val="en-US"/>
        </w:rPr>
        <w:t>Below are the Contact Matching criteria while importing the Matters, you can select any of them and link your matters.</w:t>
      </w:r>
    </w:p>
    <w:p w14:paraId="6DEC40F0" w14:textId="77777777" w:rsidR="00762BFB" w:rsidRPr="00C60AA1" w:rsidRDefault="00762BFB" w:rsidP="00762BFB">
      <w:pPr>
        <w:numPr>
          <w:ilvl w:val="0"/>
          <w:numId w:val="4"/>
        </w:numPr>
        <w:spacing w:before="0" w:after="0"/>
      </w:pPr>
      <w:r w:rsidRPr="00C60AA1">
        <w:t>Contact Name- Client Name</w:t>
      </w:r>
    </w:p>
    <w:p w14:paraId="1B84191F" w14:textId="77777777" w:rsidR="00762BFB" w:rsidRPr="00C60AA1" w:rsidRDefault="00762BFB" w:rsidP="00762BFB">
      <w:pPr>
        <w:numPr>
          <w:ilvl w:val="0"/>
          <w:numId w:val="4"/>
        </w:numPr>
        <w:spacing w:after="0"/>
        <w:rPr>
          <w:lang w:val="en-US"/>
        </w:rPr>
      </w:pPr>
      <w:r w:rsidRPr="00C60AA1">
        <w:rPr>
          <w:lang w:val="en-US"/>
        </w:rPr>
        <w:t>Contact Import Identifiers- which are internal identifiers that you have from your prior programs, are used to link Contacts.</w:t>
      </w:r>
    </w:p>
    <w:p w14:paraId="35C47D53" w14:textId="77777777" w:rsidR="00762BFB" w:rsidRPr="00C60AA1" w:rsidRDefault="00762BFB" w:rsidP="00762BFB">
      <w:pPr>
        <w:numPr>
          <w:ilvl w:val="0"/>
          <w:numId w:val="4"/>
        </w:numPr>
        <w:spacing w:before="0" w:after="0"/>
      </w:pPr>
      <w:r w:rsidRPr="00C60AA1">
        <w:t>Client ID- Client Number</w:t>
      </w:r>
    </w:p>
    <w:p w14:paraId="7F0F32B4" w14:textId="4E08A26F" w:rsidR="00762BFB" w:rsidRPr="00C60AA1" w:rsidRDefault="00762BFB" w:rsidP="00762BFB">
      <w:pPr>
        <w:pBdr>
          <w:top w:val="nil"/>
          <w:left w:val="nil"/>
          <w:bottom w:val="nil"/>
          <w:right w:val="nil"/>
          <w:between w:val="nil"/>
        </w:pBdr>
        <w:rPr>
          <w:lang w:val="en-US"/>
        </w:rPr>
      </w:pPr>
      <w:r w:rsidRPr="00C60AA1">
        <w:rPr>
          <w:lang w:val="en-US"/>
        </w:rPr>
        <w:t xml:space="preserve">Client Index# </w:t>
      </w:r>
      <w:proofErr w:type="gramStart"/>
      <w:r w:rsidRPr="00C60AA1">
        <w:rPr>
          <w:lang w:val="en-US"/>
        </w:rPr>
        <w:t>-  These</w:t>
      </w:r>
      <w:proofErr w:type="gramEnd"/>
      <w:r w:rsidRPr="00C60AA1">
        <w:rPr>
          <w:lang w:val="en-US"/>
        </w:rPr>
        <w:t xml:space="preserve"> are NextGen generated serial numbers</w:t>
      </w:r>
    </w:p>
    <w:p w14:paraId="19421274" w14:textId="77777777" w:rsidR="00762BFB" w:rsidRPr="00AC52FF" w:rsidRDefault="00762BFB" w:rsidP="00762BFB">
      <w:pPr>
        <w:pBdr>
          <w:top w:val="nil"/>
          <w:left w:val="nil"/>
          <w:bottom w:val="nil"/>
          <w:right w:val="nil"/>
          <w:between w:val="nil"/>
        </w:pBdr>
        <w:rPr>
          <w:lang w:val="en-US"/>
        </w:rPr>
      </w:pPr>
    </w:p>
    <w:p w14:paraId="78264461" w14:textId="6F1A2CBB" w:rsidR="00762BFB" w:rsidRDefault="00762BFB" w:rsidP="00762BFB">
      <w:pPr>
        <w:pBdr>
          <w:top w:val="nil"/>
          <w:left w:val="nil"/>
          <w:bottom w:val="nil"/>
          <w:right w:val="nil"/>
          <w:between w:val="nil"/>
        </w:pBdr>
        <w:rPr>
          <w:bCs/>
        </w:rPr>
      </w:pPr>
      <w:r w:rsidRPr="00914DC9">
        <w:rPr>
          <w:noProof/>
          <w:highlight w:val="none"/>
        </w:rPr>
        <w:drawing>
          <wp:inline distT="0" distB="0" distL="0" distR="0" wp14:anchorId="5A32E690" wp14:editId="7995A340">
            <wp:extent cx="4635500" cy="2642235"/>
            <wp:effectExtent l="0" t="0" r="0" b="5715"/>
            <wp:docPr id="914474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74533" name=""/>
                    <pic:cNvPicPr/>
                  </pic:nvPicPr>
                  <pic:blipFill>
                    <a:blip r:embed="rId25"/>
                    <a:stretch>
                      <a:fillRect/>
                    </a:stretch>
                  </pic:blipFill>
                  <pic:spPr>
                    <a:xfrm>
                      <a:off x="0" y="0"/>
                      <a:ext cx="4649235" cy="2650064"/>
                    </a:xfrm>
                    <a:prstGeom prst="rect">
                      <a:avLst/>
                    </a:prstGeom>
                  </pic:spPr>
                </pic:pic>
              </a:graphicData>
            </a:graphic>
          </wp:inline>
        </w:drawing>
      </w:r>
    </w:p>
    <w:p w14:paraId="7A303E7B" w14:textId="77777777" w:rsidR="00762BFB" w:rsidRDefault="00762BFB">
      <w:pPr>
        <w:pStyle w:val="Heading1"/>
        <w:keepNext w:val="0"/>
        <w:keepLines w:val="0"/>
      </w:pPr>
      <w:bookmarkStart w:id="9" w:name="_d5vpk9uq2wee" w:colFirst="0" w:colLast="0"/>
      <w:bookmarkEnd w:id="9"/>
    </w:p>
    <w:p w14:paraId="03719D81" w14:textId="68A0C19B" w:rsidR="00F06138" w:rsidRDefault="000C54CD">
      <w:pPr>
        <w:pStyle w:val="Heading1"/>
        <w:keepNext w:val="0"/>
        <w:keepLines w:val="0"/>
      </w:pPr>
      <w:r>
        <w:t>Sign Off Checklist</w:t>
      </w:r>
    </w:p>
    <w:p w14:paraId="76A28F14" w14:textId="7CA4D33F" w:rsidR="00ED1642" w:rsidRPr="005764AD" w:rsidRDefault="00ED1642" w:rsidP="00ED1642">
      <w:pPr>
        <w:numPr>
          <w:ilvl w:val="0"/>
          <w:numId w:val="3"/>
        </w:numPr>
      </w:pPr>
      <w:r w:rsidRPr="005764AD">
        <w:t xml:space="preserve">Verify # </w:t>
      </w:r>
      <w:r w:rsidRPr="00C60AA1">
        <w:t>of Contacts, and Matter</w:t>
      </w:r>
      <w:r w:rsidR="00C60AA1" w:rsidRPr="00C60AA1">
        <w:t>s</w:t>
      </w:r>
      <w:r w:rsidRPr="00C60AA1">
        <w:t xml:space="preserve"> imported into NextGen matches with your Legacy Software.</w:t>
      </w:r>
    </w:p>
    <w:p w14:paraId="6FAB0108" w14:textId="26AB21CD" w:rsidR="00F06138" w:rsidRDefault="000C54CD" w:rsidP="1118FBC7">
      <w:pPr>
        <w:numPr>
          <w:ilvl w:val="0"/>
          <w:numId w:val="3"/>
        </w:numPr>
        <w:pBdr>
          <w:top w:val="nil"/>
          <w:left w:val="nil"/>
          <w:bottom w:val="nil"/>
          <w:right w:val="nil"/>
          <w:between w:val="nil"/>
        </w:pBdr>
      </w:pPr>
      <w:r w:rsidRPr="1118FBC7">
        <w:rPr>
          <w:lang w:val="en-US"/>
        </w:rPr>
        <w:t>Spot check some Contacts to ensure all imported information is displayed in the appropriate fields.</w:t>
      </w:r>
    </w:p>
    <w:sectPr w:rsidR="00F06138">
      <w:footerReference w:type="default" r:id="rId26"/>
      <w:pgSz w:w="12240" w:h="15840"/>
      <w:pgMar w:top="720" w:right="720" w:bottom="36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8001C" w14:textId="77777777" w:rsidR="001274EF" w:rsidRDefault="001274EF">
      <w:pPr>
        <w:spacing w:before="0" w:after="0" w:line="240" w:lineRule="auto"/>
      </w:pPr>
      <w:r>
        <w:separator/>
      </w:r>
    </w:p>
  </w:endnote>
  <w:endnote w:type="continuationSeparator" w:id="0">
    <w:p w14:paraId="06F0C3F1" w14:textId="77777777" w:rsidR="001274EF" w:rsidRDefault="001274E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7DE6A" w14:textId="2CDE1000" w:rsidR="00F06138" w:rsidRDefault="000C54CD">
    <w:r>
      <w:t xml:space="preserve">Last Edited: </w:t>
    </w:r>
    <w:r w:rsidR="00546CD4">
      <w:t>May</w:t>
    </w:r>
    <w:r>
      <w:t xml:space="preserve"> </w:t>
    </w:r>
    <w:r w:rsidR="00546CD4">
      <w:t>07</w:t>
    </w:r>
    <w:r>
      <w:t xml:space="preserve">, </w:t>
    </w:r>
    <w:proofErr w:type="gramStart"/>
    <w:r>
      <w:t>202</w:t>
    </w:r>
    <w:r w:rsidR="008B300B">
      <w:t>5</w:t>
    </w:r>
    <w:proofErr w:type="gramEnd"/>
    <w:r>
      <w:tab/>
    </w:r>
    <w:r>
      <w:tab/>
    </w:r>
    <w:r>
      <w:tab/>
    </w:r>
    <w:r>
      <w:tab/>
    </w:r>
    <w:r>
      <w:tab/>
    </w:r>
    <w:r>
      <w:tab/>
    </w:r>
    <w:r>
      <w:tab/>
    </w:r>
    <w:r>
      <w:tab/>
    </w:r>
    <w:r>
      <w:tab/>
    </w:r>
    <w:r>
      <w:tab/>
      <w:t xml:space="preserve">         </w:t>
    </w:r>
    <w:r>
      <w:fldChar w:fldCharType="begin"/>
    </w:r>
    <w:r>
      <w:instrText>PAGE</w:instrText>
    </w:r>
    <w:r>
      <w:fldChar w:fldCharType="separate"/>
    </w:r>
    <w:r w:rsidR="003E03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61DCD" w14:textId="77777777" w:rsidR="001274EF" w:rsidRDefault="001274EF">
      <w:pPr>
        <w:spacing w:before="0" w:after="0" w:line="240" w:lineRule="auto"/>
      </w:pPr>
      <w:r>
        <w:separator/>
      </w:r>
    </w:p>
  </w:footnote>
  <w:footnote w:type="continuationSeparator" w:id="0">
    <w:p w14:paraId="17D52053" w14:textId="77777777" w:rsidR="001274EF" w:rsidRDefault="001274E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92173"/>
    <w:multiLevelType w:val="multilevel"/>
    <w:tmpl w:val="E3D4F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327AE7"/>
    <w:multiLevelType w:val="multilevel"/>
    <w:tmpl w:val="9112C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01119C"/>
    <w:multiLevelType w:val="multilevel"/>
    <w:tmpl w:val="A6C8D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DC52AF"/>
    <w:multiLevelType w:val="multilevel"/>
    <w:tmpl w:val="9710B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1605B7"/>
    <w:multiLevelType w:val="multilevel"/>
    <w:tmpl w:val="C3621E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F062999"/>
    <w:multiLevelType w:val="multilevel"/>
    <w:tmpl w:val="2DDA6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B43561"/>
    <w:multiLevelType w:val="multilevel"/>
    <w:tmpl w:val="0570D8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8D93FFC"/>
    <w:multiLevelType w:val="multilevel"/>
    <w:tmpl w:val="DEDE7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336707"/>
    <w:multiLevelType w:val="multilevel"/>
    <w:tmpl w:val="64AED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1D0901"/>
    <w:multiLevelType w:val="multilevel"/>
    <w:tmpl w:val="4074F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8149249">
    <w:abstractNumId w:val="5"/>
  </w:num>
  <w:num w:numId="2" w16cid:durableId="816919496">
    <w:abstractNumId w:val="7"/>
  </w:num>
  <w:num w:numId="3" w16cid:durableId="1783108075">
    <w:abstractNumId w:val="8"/>
  </w:num>
  <w:num w:numId="4" w16cid:durableId="580600001">
    <w:abstractNumId w:val="3"/>
  </w:num>
  <w:num w:numId="5" w16cid:durableId="1061099384">
    <w:abstractNumId w:val="9"/>
  </w:num>
  <w:num w:numId="6" w16cid:durableId="1797873752">
    <w:abstractNumId w:val="4"/>
  </w:num>
  <w:num w:numId="7" w16cid:durableId="175385951">
    <w:abstractNumId w:val="6"/>
  </w:num>
  <w:num w:numId="8" w16cid:durableId="687561027">
    <w:abstractNumId w:val="2"/>
  </w:num>
  <w:num w:numId="9" w16cid:durableId="511146170">
    <w:abstractNumId w:val="0"/>
  </w:num>
  <w:num w:numId="10" w16cid:durableId="227304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138"/>
    <w:rsid w:val="00004840"/>
    <w:rsid w:val="00035DD2"/>
    <w:rsid w:val="00076717"/>
    <w:rsid w:val="000C54CD"/>
    <w:rsid w:val="00102950"/>
    <w:rsid w:val="001274EF"/>
    <w:rsid w:val="001805CF"/>
    <w:rsid w:val="001870FF"/>
    <w:rsid w:val="001935D4"/>
    <w:rsid w:val="001A32F2"/>
    <w:rsid w:val="001E2F06"/>
    <w:rsid w:val="002960A6"/>
    <w:rsid w:val="002B5263"/>
    <w:rsid w:val="002E3644"/>
    <w:rsid w:val="00337F77"/>
    <w:rsid w:val="00340C70"/>
    <w:rsid w:val="00350408"/>
    <w:rsid w:val="00350830"/>
    <w:rsid w:val="00387679"/>
    <w:rsid w:val="00397D75"/>
    <w:rsid w:val="003E03EF"/>
    <w:rsid w:val="003F63C8"/>
    <w:rsid w:val="00421DEC"/>
    <w:rsid w:val="00437F98"/>
    <w:rsid w:val="00457B93"/>
    <w:rsid w:val="00486D21"/>
    <w:rsid w:val="00494320"/>
    <w:rsid w:val="004B1717"/>
    <w:rsid w:val="00536771"/>
    <w:rsid w:val="00546CD4"/>
    <w:rsid w:val="00556C1C"/>
    <w:rsid w:val="0056552B"/>
    <w:rsid w:val="00581D35"/>
    <w:rsid w:val="0058208F"/>
    <w:rsid w:val="0060712F"/>
    <w:rsid w:val="0065157F"/>
    <w:rsid w:val="0067307C"/>
    <w:rsid w:val="00681132"/>
    <w:rsid w:val="006C18B4"/>
    <w:rsid w:val="006F4FEB"/>
    <w:rsid w:val="0072662B"/>
    <w:rsid w:val="007405BC"/>
    <w:rsid w:val="00762BFB"/>
    <w:rsid w:val="00793060"/>
    <w:rsid w:val="0079353C"/>
    <w:rsid w:val="00834D67"/>
    <w:rsid w:val="008378B7"/>
    <w:rsid w:val="00841442"/>
    <w:rsid w:val="00856942"/>
    <w:rsid w:val="008B300B"/>
    <w:rsid w:val="008D74F7"/>
    <w:rsid w:val="009136A3"/>
    <w:rsid w:val="009307E3"/>
    <w:rsid w:val="00990741"/>
    <w:rsid w:val="009C220C"/>
    <w:rsid w:val="009D1A40"/>
    <w:rsid w:val="009D2FF0"/>
    <w:rsid w:val="00A06993"/>
    <w:rsid w:val="00A26746"/>
    <w:rsid w:val="00A61A0E"/>
    <w:rsid w:val="00A87CC9"/>
    <w:rsid w:val="00A94A5D"/>
    <w:rsid w:val="00AA4C64"/>
    <w:rsid w:val="00AA67B4"/>
    <w:rsid w:val="00AA7D82"/>
    <w:rsid w:val="00AC52FF"/>
    <w:rsid w:val="00AF1D06"/>
    <w:rsid w:val="00B7776E"/>
    <w:rsid w:val="00BF177E"/>
    <w:rsid w:val="00C23B47"/>
    <w:rsid w:val="00C55474"/>
    <w:rsid w:val="00C60AA1"/>
    <w:rsid w:val="00C72671"/>
    <w:rsid w:val="00C87A90"/>
    <w:rsid w:val="00C97FC4"/>
    <w:rsid w:val="00CA6FE3"/>
    <w:rsid w:val="00CC2E91"/>
    <w:rsid w:val="00CD66BD"/>
    <w:rsid w:val="00CF7E83"/>
    <w:rsid w:val="00D0009E"/>
    <w:rsid w:val="00D17DC4"/>
    <w:rsid w:val="00D20466"/>
    <w:rsid w:val="00D23F02"/>
    <w:rsid w:val="00D40152"/>
    <w:rsid w:val="00D550AC"/>
    <w:rsid w:val="00DA565B"/>
    <w:rsid w:val="00DE4D92"/>
    <w:rsid w:val="00E05C80"/>
    <w:rsid w:val="00E11A51"/>
    <w:rsid w:val="00E82A00"/>
    <w:rsid w:val="00E82BF1"/>
    <w:rsid w:val="00E91300"/>
    <w:rsid w:val="00EB07EA"/>
    <w:rsid w:val="00EC1B6A"/>
    <w:rsid w:val="00ED1642"/>
    <w:rsid w:val="00F06138"/>
    <w:rsid w:val="00F07231"/>
    <w:rsid w:val="00F62E7E"/>
    <w:rsid w:val="00F82780"/>
    <w:rsid w:val="00F936EE"/>
    <w:rsid w:val="00FA0861"/>
    <w:rsid w:val="1118FBC7"/>
    <w:rsid w:val="5C504F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B039E"/>
  <w15:docId w15:val="{BFE27511-7DE5-4DC7-85C7-6B9A9D997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highlight w:val="white"/>
        <w:lang w:val="en" w:eastAsia="en-IN" w:bidi="ar-SA"/>
      </w:rPr>
    </w:rPrDefault>
    <w:pPrDefault>
      <w:pPr>
        <w:spacing w:before="220" w:after="2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after="160"/>
      <w:ind w:left="720" w:hanging="450"/>
      <w:outlineLvl w:val="0"/>
    </w:pPr>
    <w:rPr>
      <w:b/>
      <w:sz w:val="24"/>
      <w:szCs w:val="24"/>
    </w:rPr>
  </w:style>
  <w:style w:type="paragraph" w:styleId="Heading2">
    <w:name w:val="heading 2"/>
    <w:basedOn w:val="Normal"/>
    <w:next w:val="Normal"/>
    <w:uiPriority w:val="9"/>
    <w:unhideWhenUsed/>
    <w:qFormat/>
    <w:pPr>
      <w:keepNext/>
      <w:keepLines/>
      <w:spacing w:before="240" w:after="60"/>
      <w:outlineLvl w:val="1"/>
    </w:pPr>
    <w:rPr>
      <w:b/>
      <w:sz w:val="24"/>
      <w:szCs w:val="24"/>
    </w:rPr>
  </w:style>
  <w:style w:type="paragraph" w:styleId="Heading3">
    <w:name w:val="heading 3"/>
    <w:basedOn w:val="Normal"/>
    <w:next w:val="Normal"/>
    <w:uiPriority w:val="9"/>
    <w:semiHidden/>
    <w:unhideWhenUsed/>
    <w:qFormat/>
    <w:pPr>
      <w:keepNext/>
      <w:keepLines/>
      <w:spacing w:before="240" w:after="60"/>
      <w:ind w:left="2160" w:hanging="360"/>
      <w:outlineLvl w:val="2"/>
    </w:pPr>
    <w:rPr>
      <w:b/>
      <w:sz w:val="24"/>
      <w:szCs w:val="24"/>
    </w:rPr>
  </w:style>
  <w:style w:type="paragraph" w:styleId="Heading4">
    <w:name w:val="heading 4"/>
    <w:basedOn w:val="Normal"/>
    <w:next w:val="Normal"/>
    <w:uiPriority w:val="9"/>
    <w:semiHidden/>
    <w:unhideWhenUsed/>
    <w:qFormat/>
    <w:pPr>
      <w:keepNext/>
      <w:keepLines/>
      <w:spacing w:before="240" w:after="60"/>
      <w:ind w:left="864" w:hanging="86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keepNext/>
      <w:keepLines/>
      <w:outlineLvl w:val="4"/>
    </w:pPr>
    <w:rPr>
      <w:b/>
    </w:rPr>
  </w:style>
  <w:style w:type="paragraph" w:styleId="Heading6">
    <w:name w:val="heading 6"/>
    <w:basedOn w:val="Normal"/>
    <w:next w:val="Normal"/>
    <w:uiPriority w:val="9"/>
    <w:semiHidden/>
    <w:unhideWhenUsed/>
    <w:qFormat/>
    <w:pPr>
      <w:keepNext/>
      <w:keepLines/>
      <w:spacing w:before="240" w:after="6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B300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300B"/>
  </w:style>
  <w:style w:type="paragraph" w:styleId="Footer">
    <w:name w:val="footer"/>
    <w:basedOn w:val="Normal"/>
    <w:link w:val="FooterChar"/>
    <w:uiPriority w:val="99"/>
    <w:unhideWhenUsed/>
    <w:rsid w:val="008B300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3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www.cosmolex.com/documents/dm/cosmolex-matter-import.xlsx"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smolex.com/documents/dm/Non-Financial-Data-Migration-Guide.pdf" TargetMode="Externa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support.cosmolex.com/knowledge-base/cosmolex-data-migration-service/"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smolex.com/documents/dm/cosmolex-matter-import.xlsx"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2291E9F801DF47AB7FB4B7341D1572" ma:contentTypeVersion="21" ma:contentTypeDescription="Create a new document." ma:contentTypeScope="" ma:versionID="cc8f46afaba338de0f3bd3880aa76fac">
  <xsd:schema xmlns:xsd="http://www.w3.org/2001/XMLSchema" xmlns:xs="http://www.w3.org/2001/XMLSchema" xmlns:p="http://schemas.microsoft.com/office/2006/metadata/properties" xmlns:ns2="8dca8f89-b1bb-4585-9a21-bbc8f41426ab" xmlns:ns3="21f16b9c-baab-4ad8-b736-4975474835bc" targetNamespace="http://schemas.microsoft.com/office/2006/metadata/properties" ma:root="true" ma:fieldsID="117723e079c5fd8d074bc69acb7c060d" ns2:_="" ns3:_="">
    <xsd:import namespace="8dca8f89-b1bb-4585-9a21-bbc8f41426ab"/>
    <xsd:import namespace="21f16b9c-baab-4ad8-b736-4975474835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Seq" minOccurs="0"/>
                <xsd:element ref="ns2:Uploaded" minOccurs="0"/>
                <xsd:element ref="ns2:MediaServiceObjectDetectorVersions" minOccurs="0"/>
                <xsd:element ref="ns2:Not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a8f89-b1bb-4585-9a21-bbc8f41426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1dcd35-1447-48ec-b875-67e6bdcd9ef0" ma:termSetId="09814cd3-568e-fe90-9814-8d621ff8fb84" ma:anchorId="fba54fb3-c3e1-fe81-a776-ca4b69148c4d" ma:open="true" ma:isKeyword="false">
      <xsd:complexType>
        <xsd:sequence>
          <xsd:element ref="pc:Terms" minOccurs="0" maxOccurs="1"/>
        </xsd:sequence>
      </xsd:complexType>
    </xsd:element>
    <xsd:element name="Seq" ma:index="24" nillable="true" ma:displayName="Seq" ma:format="Dropdown" ma:internalName="Seq" ma:percentage="FALSE">
      <xsd:simpleType>
        <xsd:restriction base="dms:Number"/>
      </xsd:simpleType>
    </xsd:element>
    <xsd:element name="Uploaded" ma:index="25" nillable="true" ma:displayName="Uploaded" ma:format="Dropdown" ma:internalName="Uploaded">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f16b9c-baab-4ad8-b736-4975474835b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a2225fb-9f31-454c-853d-5f828d3d29cb}" ma:internalName="TaxCatchAll" ma:showField="CatchAllData" ma:web="21f16b9c-baab-4ad8-b736-4975474835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1f16b9c-baab-4ad8-b736-4975474835bc">
      <UserInfo>
        <DisplayName>Rajdeep Pandya</DisplayName>
        <AccountId>41</AccountId>
        <AccountType/>
      </UserInfo>
      <UserInfo>
        <DisplayName>Susan Johnson</DisplayName>
        <AccountId>46</AccountId>
        <AccountType/>
      </UserInfo>
      <UserInfo>
        <DisplayName>Joji Thomas</DisplayName>
        <AccountId>28</AccountId>
        <AccountType/>
      </UserInfo>
      <UserInfo>
        <DisplayName>Dhaval Doshi</DisplayName>
        <AccountId>29</AccountId>
        <AccountType/>
      </UserInfo>
      <UserInfo>
        <DisplayName>Renuka Kanwar</DisplayName>
        <AccountId>40</AccountId>
        <AccountType/>
      </UserInfo>
    </SharedWithUsers>
    <TaxCatchAll xmlns="21f16b9c-baab-4ad8-b736-4975474835bc" xsi:nil="true"/>
    <lcf76f155ced4ddcb4097134ff3c332f xmlns="8dca8f89-b1bb-4585-9a21-bbc8f41426ab">
      <Terms xmlns="http://schemas.microsoft.com/office/infopath/2007/PartnerControls"/>
    </lcf76f155ced4ddcb4097134ff3c332f>
    <Seq xmlns="8dca8f89-b1bb-4585-9a21-bbc8f41426ab" xsi:nil="true"/>
    <Uploaded xmlns="8dca8f89-b1bb-4585-9a21-bbc8f41426ab" xsi:nil="true"/>
    <Notes xmlns="8dca8f89-b1bb-4585-9a21-bbc8f41426ab" xsi:nil="true"/>
  </documentManagement>
</p:properties>
</file>

<file path=customXml/itemProps1.xml><?xml version="1.0" encoding="utf-8"?>
<ds:datastoreItem xmlns:ds="http://schemas.openxmlformats.org/officeDocument/2006/customXml" ds:itemID="{DBBED3DA-E7CA-4863-B590-488C98EA1BFC}">
  <ds:schemaRefs>
    <ds:schemaRef ds:uri="http://schemas.microsoft.com/sharepoint/v3/contenttype/forms"/>
  </ds:schemaRefs>
</ds:datastoreItem>
</file>

<file path=customXml/itemProps2.xml><?xml version="1.0" encoding="utf-8"?>
<ds:datastoreItem xmlns:ds="http://schemas.openxmlformats.org/officeDocument/2006/customXml" ds:itemID="{F358FC88-19BC-438C-B78F-F06329C52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a8f89-b1bb-4585-9a21-bbc8f41426ab"/>
    <ds:schemaRef ds:uri="21f16b9c-baab-4ad8-b736-497547483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556F7F-D5C3-429F-AF85-55078C159DA9}">
  <ds:schemaRefs>
    <ds:schemaRef ds:uri="http://schemas.microsoft.com/office/2006/metadata/properties"/>
    <ds:schemaRef ds:uri="http://schemas.microsoft.com/office/infopath/2007/PartnerControls"/>
    <ds:schemaRef ds:uri="21f16b9c-baab-4ad8-b736-4975474835bc"/>
    <ds:schemaRef ds:uri="8dca8f89-b1bb-4585-9a21-bbc8f41426ab"/>
  </ds:schemaRefs>
</ds:datastoreItem>
</file>

<file path=docProps/app.xml><?xml version="1.0" encoding="utf-8"?>
<Properties xmlns="http://schemas.openxmlformats.org/officeDocument/2006/extended-properties" xmlns:vt="http://schemas.openxmlformats.org/officeDocument/2006/docPropsVTypes">
  <Template>Normal.dotm</Template>
  <TotalTime>1451</TotalTime>
  <Pages>10</Pages>
  <Words>1443</Words>
  <Characters>8229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VARSHA</dc:creator>
  <cp:lastModifiedBy>Varsha Sachdev</cp:lastModifiedBy>
  <cp:revision>28</cp:revision>
  <dcterms:created xsi:type="dcterms:W3CDTF">2025-04-23T09:35:00Z</dcterms:created>
  <dcterms:modified xsi:type="dcterms:W3CDTF">2025-05-05T06:19:00Z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0x010100932291E9F801DF47AB7FB4B7341D1572</vt:lpwstr>
  </property>
  <property fmtid="{D5CDD505-2E9C-101B-9397-08002B2CF9AE}" pid="3" name="MediaServiceImageTags">
    <vt:lpwstr/>
  </property>
</Properties>
</file>